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CF" w:rsidRDefault="004708CF" w:rsidP="00051C6F"/>
    <w:p w:rsidR="004708CF" w:rsidRDefault="00CA735A" w:rsidP="00051C6F">
      <w:r>
        <w:rPr>
          <w:rFonts w:ascii="Calibri" w:hAnsi="Calibri"/>
          <w:b/>
          <w:bCs/>
          <w:noProof/>
          <w:color w:val="595959"/>
          <w:sz w:val="22"/>
        </w:rPr>
        <w:drawing>
          <wp:inline distT="0" distB="0" distL="0" distR="0">
            <wp:extent cx="1871056" cy="1390650"/>
            <wp:effectExtent l="0" t="0" r="0" b="0"/>
            <wp:docPr id="1" name="Billede 1" descr="logo_RGBV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Var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056" cy="1390650"/>
                    </a:xfrm>
                    <a:prstGeom prst="rect">
                      <a:avLst/>
                    </a:prstGeom>
                    <a:noFill/>
                    <a:ln>
                      <a:noFill/>
                    </a:ln>
                  </pic:spPr>
                </pic:pic>
              </a:graphicData>
            </a:graphic>
          </wp:inline>
        </w:drawing>
      </w:r>
    </w:p>
    <w:p w:rsidR="004708CF" w:rsidRDefault="004708CF" w:rsidP="00051C6F"/>
    <w:p w:rsidR="004708CF" w:rsidRDefault="00CA735A" w:rsidP="00CA735A">
      <w:pPr>
        <w:jc w:val="right"/>
      </w:pPr>
      <w:r>
        <w:t>Februar 2020</w:t>
      </w:r>
    </w:p>
    <w:p w:rsidR="004708CF" w:rsidRDefault="004708CF" w:rsidP="00051C6F"/>
    <w:p w:rsidR="004708CF" w:rsidRDefault="004708CF" w:rsidP="00051C6F"/>
    <w:p w:rsidR="004708CF" w:rsidRDefault="004708CF" w:rsidP="00051C6F"/>
    <w:p w:rsidR="004708CF" w:rsidRDefault="004708CF" w:rsidP="00051C6F"/>
    <w:p w:rsidR="004708CF" w:rsidRPr="001E0F5D" w:rsidRDefault="004708CF" w:rsidP="00466AFE">
      <w:pPr>
        <w:ind w:firstLine="1294"/>
        <w:jc w:val="center"/>
        <w:rPr>
          <w:rFonts w:ascii="Arial" w:hAnsi="Arial" w:cs="Arial"/>
          <w:b/>
          <w:bCs/>
          <w:color w:val="538135" w:themeColor="accent6" w:themeShade="BF"/>
          <w:sz w:val="52"/>
          <w:szCs w:val="52"/>
        </w:rPr>
      </w:pPr>
      <w:r w:rsidRPr="001E0F5D">
        <w:rPr>
          <w:rFonts w:ascii="Arial" w:hAnsi="Arial" w:cs="Arial"/>
          <w:b/>
          <w:bCs/>
          <w:color w:val="538135" w:themeColor="accent6" w:themeShade="BF"/>
          <w:sz w:val="52"/>
          <w:szCs w:val="52"/>
        </w:rPr>
        <w:t>Personale</w:t>
      </w:r>
      <w:r w:rsidR="00466AFE" w:rsidRPr="001E0F5D">
        <w:rPr>
          <w:rFonts w:ascii="Arial" w:hAnsi="Arial" w:cs="Arial"/>
          <w:b/>
          <w:bCs/>
          <w:color w:val="538135" w:themeColor="accent6" w:themeShade="BF"/>
          <w:sz w:val="52"/>
          <w:szCs w:val="52"/>
        </w:rPr>
        <w:t>- og frivillig</w:t>
      </w:r>
      <w:r w:rsidRPr="001E0F5D">
        <w:rPr>
          <w:rFonts w:ascii="Arial" w:hAnsi="Arial" w:cs="Arial"/>
          <w:b/>
          <w:bCs/>
          <w:color w:val="538135" w:themeColor="accent6" w:themeShade="BF"/>
          <w:sz w:val="52"/>
          <w:szCs w:val="52"/>
        </w:rPr>
        <w:t>politik</w:t>
      </w:r>
    </w:p>
    <w:p w:rsidR="00751CE1" w:rsidRPr="001E0F5D" w:rsidRDefault="00751CE1" w:rsidP="00466AFE">
      <w:pPr>
        <w:ind w:firstLine="1294"/>
        <w:jc w:val="center"/>
        <w:rPr>
          <w:rFonts w:ascii="Arial" w:hAnsi="Arial" w:cs="Arial"/>
          <w:b/>
          <w:bCs/>
          <w:color w:val="538135" w:themeColor="accent6" w:themeShade="BF"/>
          <w:sz w:val="52"/>
          <w:szCs w:val="52"/>
        </w:rPr>
      </w:pPr>
      <w:r w:rsidRPr="001E0F5D">
        <w:rPr>
          <w:rFonts w:ascii="Arial" w:hAnsi="Arial" w:cs="Arial"/>
          <w:b/>
          <w:bCs/>
          <w:color w:val="538135" w:themeColor="accent6" w:themeShade="BF"/>
          <w:sz w:val="52"/>
          <w:szCs w:val="52"/>
        </w:rPr>
        <w:t>for</w:t>
      </w:r>
    </w:p>
    <w:p w:rsidR="00751CE1" w:rsidRPr="001E0F5D" w:rsidRDefault="00751CE1" w:rsidP="00466AFE">
      <w:pPr>
        <w:ind w:firstLine="1294"/>
        <w:jc w:val="center"/>
        <w:rPr>
          <w:rFonts w:ascii="Arial" w:hAnsi="Arial" w:cs="Arial"/>
          <w:b/>
          <w:bCs/>
          <w:color w:val="538135" w:themeColor="accent6" w:themeShade="BF"/>
          <w:sz w:val="52"/>
          <w:szCs w:val="52"/>
        </w:rPr>
      </w:pPr>
      <w:r w:rsidRPr="001E0F5D">
        <w:rPr>
          <w:rFonts w:ascii="Arial" w:hAnsi="Arial" w:cs="Arial"/>
          <w:b/>
          <w:bCs/>
          <w:color w:val="538135" w:themeColor="accent6" w:themeShade="BF"/>
          <w:sz w:val="52"/>
          <w:szCs w:val="52"/>
        </w:rPr>
        <w:t>Frivillighuset</w:t>
      </w:r>
    </w:p>
    <w:p w:rsidR="00751CE1" w:rsidRPr="001E0F5D" w:rsidRDefault="00751CE1" w:rsidP="00466AFE">
      <w:pPr>
        <w:ind w:firstLine="1294"/>
        <w:jc w:val="center"/>
        <w:rPr>
          <w:rFonts w:ascii="Arial" w:hAnsi="Arial" w:cs="Arial"/>
          <w:b/>
          <w:bCs/>
          <w:color w:val="538135" w:themeColor="accent6" w:themeShade="BF"/>
          <w:sz w:val="52"/>
          <w:szCs w:val="52"/>
        </w:rPr>
      </w:pPr>
      <w:r w:rsidRPr="001E0F5D">
        <w:rPr>
          <w:rFonts w:ascii="Arial" w:hAnsi="Arial" w:cs="Arial"/>
          <w:b/>
          <w:bCs/>
          <w:color w:val="538135" w:themeColor="accent6" w:themeShade="BF"/>
          <w:sz w:val="52"/>
          <w:szCs w:val="52"/>
        </w:rPr>
        <w:t>Varde</w:t>
      </w:r>
    </w:p>
    <w:p w:rsidR="004708CF" w:rsidRDefault="004708CF" w:rsidP="004708CF"/>
    <w:p w:rsidR="004708CF" w:rsidRDefault="004708CF" w:rsidP="00051C6F"/>
    <w:p w:rsidR="004708CF" w:rsidRDefault="004708CF" w:rsidP="00051C6F"/>
    <w:p w:rsidR="004708CF" w:rsidRDefault="004708CF" w:rsidP="00051C6F"/>
    <w:p w:rsidR="004708CF" w:rsidRDefault="004708CF" w:rsidP="00051C6F"/>
    <w:p w:rsidR="004708CF" w:rsidRDefault="004708CF" w:rsidP="00051C6F"/>
    <w:p w:rsidR="004708CF" w:rsidRDefault="004708CF" w:rsidP="00051C6F">
      <w:r>
        <w:rPr>
          <w:noProof/>
        </w:rPr>
        <w:drawing>
          <wp:inline distT="0" distB="0" distL="0" distR="0">
            <wp:extent cx="2362200" cy="923925"/>
            <wp:effectExtent l="0" t="0" r="0" b="9525"/>
            <wp:docPr id="2" name="Billede 2" descr="https://lh3.googleusercontent.com/5KvFw5kYU5aIEj6bOmSbK5-yEoVifpzaYhAN_mj9TxNBtzgiMS-d3YYRP5mvNJCHDh9uH1eGbKwLZwku5KtPcA7Pg2fIfjuN7A38tWYIDfXGguUz5Q1QUCBBHvEJAXPekESZDLVlF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8e58da6e-7fff-40c3-9800-c8811ec58006" descr="https://lh3.googleusercontent.com/5KvFw5kYU5aIEj6bOmSbK5-yEoVifpzaYhAN_mj9TxNBtzgiMS-d3YYRP5mvNJCHDh9uH1eGbKwLZwku5KtPcA7Pg2fIfjuN7A38tWYIDfXGguUz5Q1QUCBBHvEJAXPekESZDLVlFQ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923925"/>
                    </a:xfrm>
                    <a:prstGeom prst="rect">
                      <a:avLst/>
                    </a:prstGeom>
                    <a:noFill/>
                    <a:ln>
                      <a:noFill/>
                    </a:ln>
                  </pic:spPr>
                </pic:pic>
              </a:graphicData>
            </a:graphic>
          </wp:inline>
        </w:drawing>
      </w:r>
      <w:r w:rsidRPr="004708CF">
        <w:t xml:space="preserve"> </w:t>
      </w:r>
      <w:r>
        <w:rPr>
          <w:noProof/>
        </w:rPr>
        <w:drawing>
          <wp:inline distT="0" distB="0" distL="0" distR="0">
            <wp:extent cx="2990850" cy="942975"/>
            <wp:effectExtent l="0" t="0" r="0" b="9525"/>
            <wp:docPr id="3" name="Billede 3" descr="https://lh3.googleusercontent.com/5KvFw5kYU5aIEj6bOmSbK5-yEoVifpzaYhAN_mj9TxNBtzgiMS-d3YYRP5mvNJCHDh9uH1eGbKwLZwku5KtPcA7Pg2fIfjuN7A38tWYIDfXGguUz5Q1QUCBBHvEJAXPekESZDLVlF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8e58da6e-7fff-40c3-9800-c8811ec58006" descr="https://lh3.googleusercontent.com/5KvFw5kYU5aIEj6bOmSbK5-yEoVifpzaYhAN_mj9TxNBtzgiMS-d3YYRP5mvNJCHDh9uH1eGbKwLZwku5KtPcA7Pg2fIfjuN7A38tWYIDfXGguUz5Q1QUCBBHvEJAXPekESZDLVlF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942975"/>
                    </a:xfrm>
                    <a:prstGeom prst="rect">
                      <a:avLst/>
                    </a:prstGeom>
                    <a:noFill/>
                    <a:ln>
                      <a:noFill/>
                    </a:ln>
                  </pic:spPr>
                </pic:pic>
              </a:graphicData>
            </a:graphic>
          </wp:inline>
        </w:drawing>
      </w:r>
    </w:p>
    <w:p w:rsidR="004708CF" w:rsidRDefault="004708CF" w:rsidP="00051C6F"/>
    <w:p w:rsidR="004708CF" w:rsidRPr="00AD0CCA" w:rsidRDefault="004708CF" w:rsidP="00051C6F">
      <w:pPr>
        <w:rPr>
          <w:rFonts w:ascii="Arial" w:hAnsi="Arial" w:cs="Arial"/>
          <w:b/>
          <w:color w:val="2E74B5" w:themeColor="accent5" w:themeShade="BF"/>
          <w:sz w:val="56"/>
          <w:szCs w:val="56"/>
        </w:rPr>
      </w:pPr>
      <w:r w:rsidRPr="00AD0CCA">
        <w:rPr>
          <w:rFonts w:ascii="Arial" w:hAnsi="Arial" w:cs="Arial"/>
          <w:b/>
          <w:color w:val="2E74B5" w:themeColor="accent5" w:themeShade="BF"/>
          <w:sz w:val="56"/>
          <w:szCs w:val="56"/>
        </w:rPr>
        <w:t>Personalepolitik</w:t>
      </w:r>
    </w:p>
    <w:p w:rsidR="00466AFE" w:rsidRPr="002032FB" w:rsidRDefault="00466AFE" w:rsidP="00466AFE">
      <w:pPr>
        <w:rPr>
          <w:rFonts w:ascii="Arial" w:hAnsi="Arial" w:cs="Arial"/>
        </w:rPr>
      </w:pPr>
      <w:r w:rsidRPr="002032FB">
        <w:rPr>
          <w:rFonts w:ascii="Arial" w:hAnsi="Arial" w:cs="Arial"/>
        </w:rPr>
        <w:t xml:space="preserve">Foreningen Frivillighuset Vardes personalepolitik er tænkt som en hjælp for alle medarbejdere. </w:t>
      </w:r>
    </w:p>
    <w:p w:rsidR="00466AFE" w:rsidRPr="002032FB" w:rsidRDefault="00466AFE" w:rsidP="00466AFE">
      <w:pPr>
        <w:rPr>
          <w:rFonts w:ascii="Arial" w:hAnsi="Arial" w:cs="Arial"/>
        </w:rPr>
      </w:pPr>
      <w:r w:rsidRPr="002032FB">
        <w:rPr>
          <w:rFonts w:ascii="Arial" w:hAnsi="Arial" w:cs="Arial"/>
        </w:rPr>
        <w:t>Politikkerne beskriver de overordnede retningslinjer for, hvordan man behandler hinanden og afspejler den kultur og de værdier, som foreningen står for og også er en del af det image, som foreningen har udadtil.</w:t>
      </w:r>
    </w:p>
    <w:p w:rsidR="00466AFE" w:rsidRDefault="00466AFE" w:rsidP="00466AFE">
      <w:pPr>
        <w:rPr>
          <w:rFonts w:ascii="Arial" w:hAnsi="Arial" w:cs="Arial"/>
        </w:rPr>
      </w:pPr>
      <w:r w:rsidRPr="002032FB">
        <w:rPr>
          <w:rFonts w:ascii="Arial" w:hAnsi="Arial" w:cs="Arial"/>
        </w:rPr>
        <w:t xml:space="preserve">Politikkerne skal derfor ses i nær sammenhæng med foreningens vedtægter, </w:t>
      </w:r>
      <w:r w:rsidR="00F7319B">
        <w:rPr>
          <w:rFonts w:ascii="Arial" w:hAnsi="Arial" w:cs="Arial"/>
        </w:rPr>
        <w:t>arbejdspladsvurdering (</w:t>
      </w:r>
      <w:r w:rsidR="00AD0CCA">
        <w:rPr>
          <w:rFonts w:ascii="Arial" w:hAnsi="Arial" w:cs="Arial"/>
        </w:rPr>
        <w:t>APV</w:t>
      </w:r>
      <w:r w:rsidR="00F7319B">
        <w:rPr>
          <w:rFonts w:ascii="Arial" w:hAnsi="Arial" w:cs="Arial"/>
        </w:rPr>
        <w:t>)</w:t>
      </w:r>
      <w:r w:rsidR="00AD0CCA">
        <w:rPr>
          <w:rFonts w:ascii="Arial" w:hAnsi="Arial" w:cs="Arial"/>
        </w:rPr>
        <w:t xml:space="preserve">, </w:t>
      </w:r>
      <w:r w:rsidRPr="002032FB">
        <w:rPr>
          <w:rFonts w:ascii="Arial" w:hAnsi="Arial" w:cs="Arial"/>
        </w:rPr>
        <w:t xml:space="preserve">strategi, </w:t>
      </w:r>
      <w:r w:rsidR="00AD0CCA">
        <w:rPr>
          <w:rFonts w:ascii="Arial" w:hAnsi="Arial" w:cs="Arial"/>
        </w:rPr>
        <w:t xml:space="preserve">samt </w:t>
      </w:r>
      <w:r w:rsidRPr="002032FB">
        <w:rPr>
          <w:rFonts w:ascii="Arial" w:hAnsi="Arial" w:cs="Arial"/>
        </w:rPr>
        <w:t>vision og handleplan (forandringsteori).</w:t>
      </w:r>
    </w:p>
    <w:p w:rsidR="00F7319B" w:rsidRPr="002032FB" w:rsidRDefault="00F7319B" w:rsidP="00466AFE">
      <w:pPr>
        <w:rPr>
          <w:rFonts w:ascii="Arial" w:hAnsi="Arial" w:cs="Arial"/>
        </w:rPr>
      </w:pPr>
      <w:r>
        <w:rPr>
          <w:rFonts w:ascii="Arial" w:hAnsi="Arial" w:cs="Arial"/>
        </w:rPr>
        <w:t xml:space="preserve">APV er gennemført i januar 2020. </w:t>
      </w:r>
    </w:p>
    <w:p w:rsidR="00466AFE" w:rsidRPr="002032FB" w:rsidRDefault="00466AFE" w:rsidP="00466AFE">
      <w:pPr>
        <w:rPr>
          <w:rFonts w:ascii="Arial" w:hAnsi="Arial" w:cs="Arial"/>
        </w:rPr>
      </w:pPr>
      <w:r w:rsidRPr="002032FB">
        <w:rPr>
          <w:rFonts w:ascii="Arial" w:hAnsi="Arial" w:cs="Arial"/>
        </w:rPr>
        <w:t>I politikkerne er også indskrevet konkrete retningslinjer omkring arbejdsforhold, personalegoder mv.</w:t>
      </w:r>
    </w:p>
    <w:p w:rsidR="00466AFE" w:rsidRPr="002032FB" w:rsidRDefault="00466AFE" w:rsidP="00466AFE">
      <w:pPr>
        <w:rPr>
          <w:rFonts w:ascii="Arial" w:hAnsi="Arial" w:cs="Arial"/>
        </w:rPr>
      </w:pPr>
      <w:r w:rsidRPr="002032FB">
        <w:rPr>
          <w:rFonts w:ascii="Arial" w:hAnsi="Arial" w:cs="Arial"/>
        </w:rPr>
        <w:t xml:space="preserve">Politikkerne bliver gennemgået hvert år i et samarbejde mellem ledelse og medarbejdere, hvor der kan ske ændringer. </w:t>
      </w:r>
    </w:p>
    <w:p w:rsidR="00466AFE" w:rsidRPr="002032FB" w:rsidRDefault="00466AFE" w:rsidP="00466AFE">
      <w:pPr>
        <w:rPr>
          <w:rFonts w:ascii="Arial" w:hAnsi="Arial" w:cs="Arial"/>
        </w:rPr>
      </w:pPr>
      <w:r w:rsidRPr="002032FB">
        <w:rPr>
          <w:rFonts w:ascii="Arial" w:hAnsi="Arial" w:cs="Arial"/>
        </w:rPr>
        <w:t xml:space="preserve">Personalepolitikken handler primært om foreningens lønnede personale.   </w:t>
      </w:r>
    </w:p>
    <w:p w:rsidR="00051C6F" w:rsidRDefault="00051C6F" w:rsidP="00051C6F">
      <w:pPr>
        <w:spacing w:after="0" w:line="259" w:lineRule="auto"/>
        <w:ind w:left="0" w:right="643" w:firstLine="0"/>
        <w:jc w:val="center"/>
      </w:pPr>
      <w:r>
        <w:rPr>
          <w:b/>
          <w:color w:val="31849B"/>
          <w:sz w:val="48"/>
        </w:rPr>
        <w:t xml:space="preserve"> </w:t>
      </w:r>
    </w:p>
    <w:p w:rsidR="006B6C61" w:rsidRPr="002032FB" w:rsidRDefault="006B6C61" w:rsidP="006B6C61">
      <w:pPr>
        <w:pStyle w:val="Overskrift1"/>
        <w:numPr>
          <w:ilvl w:val="0"/>
          <w:numId w:val="0"/>
        </w:numPr>
        <w:ind w:left="-5"/>
        <w:rPr>
          <w:rFonts w:ascii="Arial" w:hAnsi="Arial" w:cs="Arial"/>
          <w:sz w:val="28"/>
          <w:szCs w:val="28"/>
        </w:rPr>
      </w:pPr>
      <w:bookmarkStart w:id="0" w:name="_Toc4514"/>
      <w:r w:rsidRPr="002032FB">
        <w:rPr>
          <w:rFonts w:ascii="Arial" w:hAnsi="Arial" w:cs="Arial"/>
          <w:color w:val="auto"/>
          <w:sz w:val="28"/>
          <w:szCs w:val="28"/>
        </w:rPr>
        <w:t xml:space="preserve">Ansættelse </w:t>
      </w:r>
      <w:r w:rsidR="002B06B2" w:rsidRPr="002032FB">
        <w:rPr>
          <w:rFonts w:ascii="Arial" w:hAnsi="Arial" w:cs="Arial"/>
          <w:color w:val="auto"/>
          <w:sz w:val="28"/>
          <w:szCs w:val="28"/>
        </w:rPr>
        <w:t xml:space="preserve">og afskedigelse </w:t>
      </w:r>
      <w:r w:rsidRPr="002032FB">
        <w:rPr>
          <w:rFonts w:ascii="Arial" w:hAnsi="Arial" w:cs="Arial"/>
          <w:color w:val="auto"/>
          <w:sz w:val="28"/>
          <w:szCs w:val="28"/>
        </w:rPr>
        <w:t>af medarbejdere</w:t>
      </w:r>
    </w:p>
    <w:p w:rsidR="006B6C61" w:rsidRDefault="006B6C61" w:rsidP="006B6C61"/>
    <w:p w:rsidR="00C06111" w:rsidRPr="002032FB" w:rsidRDefault="006B6C61" w:rsidP="006B6C61">
      <w:pPr>
        <w:rPr>
          <w:rFonts w:ascii="Arial" w:hAnsi="Arial" w:cs="Arial"/>
        </w:rPr>
      </w:pPr>
      <w:r w:rsidRPr="002032FB">
        <w:rPr>
          <w:rFonts w:ascii="Arial" w:hAnsi="Arial" w:cs="Arial"/>
        </w:rPr>
        <w:t>Foreningens ledelse</w:t>
      </w:r>
      <w:r w:rsidR="00C06111" w:rsidRPr="002032FB">
        <w:rPr>
          <w:rFonts w:ascii="Arial" w:hAnsi="Arial" w:cs="Arial"/>
        </w:rPr>
        <w:t>/bestyrelsen</w:t>
      </w:r>
      <w:r w:rsidRPr="002032FB">
        <w:rPr>
          <w:rFonts w:ascii="Arial" w:hAnsi="Arial" w:cs="Arial"/>
        </w:rPr>
        <w:t xml:space="preserve"> har </w:t>
      </w:r>
      <w:r w:rsidR="00C06111" w:rsidRPr="002032FB">
        <w:rPr>
          <w:rFonts w:ascii="Arial" w:hAnsi="Arial" w:cs="Arial"/>
        </w:rPr>
        <w:t>retten til at ansætte og afskedige medarbejdere - såvel lønnede og ulønnede (frivillige). I sidste ende udvælger også lederen, hvem der kan ansættes.</w:t>
      </w:r>
      <w:r w:rsidR="00751CE1" w:rsidRPr="002032FB">
        <w:rPr>
          <w:rFonts w:ascii="Arial" w:hAnsi="Arial" w:cs="Arial"/>
        </w:rPr>
        <w:t xml:space="preserve"> Se foreningens vedtægter.</w:t>
      </w:r>
    </w:p>
    <w:p w:rsidR="00C06111" w:rsidRPr="002032FB" w:rsidRDefault="00C06111" w:rsidP="006B6C61">
      <w:pPr>
        <w:rPr>
          <w:rFonts w:ascii="Arial" w:hAnsi="Arial" w:cs="Arial"/>
        </w:rPr>
      </w:pPr>
      <w:r w:rsidRPr="002032FB">
        <w:rPr>
          <w:rFonts w:ascii="Arial" w:hAnsi="Arial" w:cs="Arial"/>
        </w:rPr>
        <w:t xml:space="preserve">Lønnede faste stillinger skal altid annonceres ledige, så alle </w:t>
      </w:r>
      <w:r w:rsidR="002B06B2" w:rsidRPr="002032FB">
        <w:rPr>
          <w:rFonts w:ascii="Arial" w:hAnsi="Arial" w:cs="Arial"/>
        </w:rPr>
        <w:t>uanset køn og etnisk baggrund</w:t>
      </w:r>
      <w:r w:rsidR="002032FB">
        <w:rPr>
          <w:rFonts w:ascii="Arial" w:hAnsi="Arial" w:cs="Arial"/>
        </w:rPr>
        <w:t>,</w:t>
      </w:r>
      <w:r w:rsidR="002B06B2" w:rsidRPr="002032FB">
        <w:rPr>
          <w:rFonts w:ascii="Arial" w:hAnsi="Arial" w:cs="Arial"/>
        </w:rPr>
        <w:t xml:space="preserve"> </w:t>
      </w:r>
      <w:r w:rsidRPr="002032FB">
        <w:rPr>
          <w:rFonts w:ascii="Arial" w:hAnsi="Arial" w:cs="Arial"/>
        </w:rPr>
        <w:t>får mulighed for at søge.</w:t>
      </w:r>
    </w:p>
    <w:p w:rsidR="00C06111" w:rsidRPr="002032FB" w:rsidRDefault="00C06111" w:rsidP="006B6C61">
      <w:pPr>
        <w:rPr>
          <w:rFonts w:ascii="Arial" w:hAnsi="Arial" w:cs="Arial"/>
        </w:rPr>
      </w:pPr>
      <w:r w:rsidRPr="002032FB">
        <w:rPr>
          <w:rFonts w:ascii="Arial" w:hAnsi="Arial" w:cs="Arial"/>
        </w:rPr>
        <w:t>Det aftales konkret fra gang til gang, hvem der har ansvaret for at udforme et stillingsopslag og hvem ansættelsesudvalget skal bestå af.</w:t>
      </w:r>
    </w:p>
    <w:p w:rsidR="00C06111" w:rsidRPr="002032FB" w:rsidRDefault="00C06111" w:rsidP="006B6C61">
      <w:pPr>
        <w:rPr>
          <w:rFonts w:ascii="Arial" w:hAnsi="Arial" w:cs="Arial"/>
        </w:rPr>
      </w:pPr>
      <w:r w:rsidRPr="002032FB">
        <w:rPr>
          <w:rFonts w:ascii="Arial" w:hAnsi="Arial" w:cs="Arial"/>
        </w:rPr>
        <w:t xml:space="preserve">Den nye medarbejder kan forvente, at der på forhånd er udarbejdet et introduktionsprogram.  </w:t>
      </w:r>
    </w:p>
    <w:p w:rsidR="00F7319B" w:rsidRDefault="00F7319B" w:rsidP="00051C6F">
      <w:pPr>
        <w:pStyle w:val="Overskrift1"/>
        <w:numPr>
          <w:ilvl w:val="0"/>
          <w:numId w:val="0"/>
        </w:numPr>
        <w:ind w:left="-5"/>
        <w:rPr>
          <w:rFonts w:ascii="Arial" w:hAnsi="Arial" w:cs="Arial"/>
          <w:color w:val="auto"/>
          <w:sz w:val="24"/>
          <w:szCs w:val="24"/>
        </w:rPr>
      </w:pPr>
    </w:p>
    <w:p w:rsidR="00051C6F" w:rsidRPr="002032FB" w:rsidRDefault="00051C6F" w:rsidP="00051C6F">
      <w:pPr>
        <w:pStyle w:val="Overskrift1"/>
        <w:numPr>
          <w:ilvl w:val="0"/>
          <w:numId w:val="0"/>
        </w:numPr>
        <w:ind w:left="-5"/>
        <w:rPr>
          <w:rFonts w:ascii="Arial" w:hAnsi="Arial" w:cs="Arial"/>
          <w:sz w:val="24"/>
          <w:szCs w:val="24"/>
        </w:rPr>
      </w:pPr>
      <w:r w:rsidRPr="002032FB">
        <w:rPr>
          <w:rFonts w:ascii="Arial" w:hAnsi="Arial" w:cs="Arial"/>
          <w:color w:val="auto"/>
          <w:sz w:val="24"/>
          <w:szCs w:val="24"/>
        </w:rPr>
        <w:t>Anbefaling</w:t>
      </w:r>
      <w:r w:rsidRPr="002032FB">
        <w:rPr>
          <w:rFonts w:ascii="Arial" w:hAnsi="Arial" w:cs="Arial"/>
          <w:sz w:val="24"/>
          <w:szCs w:val="24"/>
        </w:rPr>
        <w:t xml:space="preserve"> </w:t>
      </w:r>
      <w:bookmarkEnd w:id="0"/>
    </w:p>
    <w:p w:rsidR="00051C6F" w:rsidRDefault="00051C6F" w:rsidP="00051C6F">
      <w:pPr>
        <w:spacing w:after="0" w:line="259" w:lineRule="auto"/>
        <w:ind w:left="0" w:right="0" w:firstLine="0"/>
        <w:jc w:val="left"/>
      </w:pPr>
      <w:r>
        <w:rPr>
          <w:rFonts w:ascii="Calibri" w:eastAsia="Calibri" w:hAnsi="Calibri" w:cs="Calibri"/>
          <w:color w:val="000000"/>
          <w:sz w:val="22"/>
        </w:rPr>
        <w:t xml:space="preserve"> </w:t>
      </w:r>
    </w:p>
    <w:p w:rsidR="00051C6F" w:rsidRPr="002032FB" w:rsidRDefault="00051C6F" w:rsidP="00051C6F">
      <w:pPr>
        <w:ind w:left="-5" w:right="0"/>
        <w:rPr>
          <w:rFonts w:ascii="Arial" w:hAnsi="Arial" w:cs="Arial"/>
        </w:rPr>
      </w:pPr>
      <w:r w:rsidRPr="002032FB">
        <w:rPr>
          <w:rFonts w:ascii="Arial" w:hAnsi="Arial" w:cs="Arial"/>
        </w:rPr>
        <w:t xml:space="preserve">Ved ophør af ansættelse kan der gives en anbefaling, hvis det ønskes. Anbefalingen udarbejdes af centerlederen/formanden.  </w:t>
      </w:r>
    </w:p>
    <w:p w:rsidR="00466AFE" w:rsidRPr="002032FB" w:rsidRDefault="00051C6F" w:rsidP="00466AFE">
      <w:pPr>
        <w:spacing w:after="640"/>
        <w:ind w:left="-5" w:right="0"/>
        <w:rPr>
          <w:rFonts w:ascii="Arial" w:hAnsi="Arial" w:cs="Arial"/>
        </w:rPr>
      </w:pPr>
      <w:r w:rsidRPr="002032FB">
        <w:rPr>
          <w:rFonts w:ascii="Arial" w:hAnsi="Arial" w:cs="Arial"/>
        </w:rPr>
        <w:t xml:space="preserve">Alle medarbejdere har ret til en bekræftelse på ansættelsens varighed og som minimum en beskrivelse af de arbejdsopgaver, medarbejderen primært har været beskæftiget med. Denne </w:t>
      </w:r>
      <w:r w:rsidR="002B06B2" w:rsidRPr="002032FB">
        <w:rPr>
          <w:rFonts w:ascii="Arial" w:hAnsi="Arial" w:cs="Arial"/>
        </w:rPr>
        <w:t xml:space="preserve">kan </w:t>
      </w:r>
      <w:r w:rsidRPr="002032FB">
        <w:rPr>
          <w:rFonts w:ascii="Arial" w:hAnsi="Arial" w:cs="Arial"/>
        </w:rPr>
        <w:t>udstedes umiddelbart i forlængelse af ansættelses ophør.</w:t>
      </w:r>
      <w:bookmarkStart w:id="1" w:name="_Toc4515"/>
    </w:p>
    <w:p w:rsidR="00CA735A" w:rsidRPr="00AD0CCA" w:rsidRDefault="00051C6F" w:rsidP="00466AFE">
      <w:pPr>
        <w:spacing w:after="640"/>
        <w:ind w:left="-5" w:right="0"/>
        <w:rPr>
          <w:rFonts w:ascii="Arial" w:hAnsi="Arial" w:cs="Arial"/>
          <w:b/>
          <w:sz w:val="28"/>
          <w:szCs w:val="28"/>
        </w:rPr>
      </w:pPr>
      <w:r w:rsidRPr="00AD0CCA">
        <w:rPr>
          <w:rFonts w:ascii="Arial" w:hAnsi="Arial" w:cs="Arial"/>
          <w:b/>
          <w:sz w:val="28"/>
          <w:szCs w:val="28"/>
        </w:rPr>
        <w:lastRenderedPageBreak/>
        <w:t>Alkohol</w:t>
      </w:r>
      <w:r w:rsidR="00E37974" w:rsidRPr="00AD0CCA">
        <w:rPr>
          <w:rFonts w:ascii="Arial" w:hAnsi="Arial" w:cs="Arial"/>
          <w:b/>
          <w:sz w:val="28"/>
          <w:szCs w:val="28"/>
        </w:rPr>
        <w:t>politik</w:t>
      </w:r>
      <w:r w:rsidRPr="00AD0CCA">
        <w:rPr>
          <w:rFonts w:ascii="Arial" w:hAnsi="Arial" w:cs="Arial"/>
          <w:b/>
          <w:sz w:val="28"/>
          <w:szCs w:val="28"/>
        </w:rPr>
        <w:t xml:space="preserve"> </w:t>
      </w:r>
      <w:bookmarkEnd w:id="1"/>
      <w:r w:rsidR="00E5424D" w:rsidRPr="00AD0CCA">
        <w:rPr>
          <w:rFonts w:ascii="Arial" w:hAnsi="Arial" w:cs="Arial"/>
          <w:b/>
          <w:sz w:val="28"/>
          <w:szCs w:val="28"/>
        </w:rPr>
        <w:t>og/eller anden misbrug</w:t>
      </w:r>
    </w:p>
    <w:p w:rsidR="00466AFE" w:rsidRPr="00ED36A1" w:rsidRDefault="002B06B2" w:rsidP="00466AFE">
      <w:pPr>
        <w:spacing w:after="640"/>
        <w:ind w:left="-5" w:right="0"/>
        <w:rPr>
          <w:rFonts w:ascii="Arial" w:hAnsi="Arial" w:cs="Arial"/>
        </w:rPr>
      </w:pPr>
      <w:r w:rsidRPr="00ED36A1">
        <w:rPr>
          <w:rFonts w:ascii="Arial" w:hAnsi="Arial" w:cs="Arial"/>
        </w:rPr>
        <w:t xml:space="preserve">Som udgangspunkt anser vi, at </w:t>
      </w:r>
      <w:r w:rsidR="00E5424D" w:rsidRPr="00ED36A1">
        <w:rPr>
          <w:rFonts w:ascii="Arial" w:hAnsi="Arial" w:cs="Arial"/>
        </w:rPr>
        <w:t xml:space="preserve">indtagelse af </w:t>
      </w:r>
      <w:r w:rsidRPr="00ED36A1">
        <w:rPr>
          <w:rFonts w:ascii="Arial" w:hAnsi="Arial" w:cs="Arial"/>
        </w:rPr>
        <w:t>alkohol</w:t>
      </w:r>
      <w:r w:rsidR="00E5424D" w:rsidRPr="00ED36A1">
        <w:rPr>
          <w:rFonts w:ascii="Arial" w:hAnsi="Arial" w:cs="Arial"/>
        </w:rPr>
        <w:t xml:space="preserve"> og/eller andre rusmidler ikke er foreneligt med at passe sit arbejde</w:t>
      </w:r>
      <w:r w:rsidRPr="00ED36A1">
        <w:rPr>
          <w:rFonts w:ascii="Arial" w:hAnsi="Arial" w:cs="Arial"/>
        </w:rPr>
        <w:t>. Det er vores opfattelse, at alle medarbejdere selv er i stand til at håndtere disse ting og derfor ikke belaster foreningens omdømme.</w:t>
      </w:r>
    </w:p>
    <w:p w:rsidR="002B06B2" w:rsidRPr="00ED36A1" w:rsidRDefault="002B06B2" w:rsidP="00466AFE">
      <w:pPr>
        <w:spacing w:after="640"/>
        <w:ind w:left="-5" w:right="0"/>
        <w:rPr>
          <w:rFonts w:ascii="Arial" w:hAnsi="Arial" w:cs="Arial"/>
        </w:rPr>
      </w:pPr>
      <w:r w:rsidRPr="00ED36A1">
        <w:rPr>
          <w:rFonts w:ascii="Arial" w:hAnsi="Arial" w:cs="Arial"/>
        </w:rPr>
        <w:t xml:space="preserve">Det er </w:t>
      </w:r>
      <w:r w:rsidR="00FB0FD0" w:rsidRPr="00ED36A1">
        <w:rPr>
          <w:rFonts w:ascii="Arial" w:hAnsi="Arial" w:cs="Arial"/>
        </w:rPr>
        <w:t xml:space="preserve">således </w:t>
      </w:r>
      <w:r w:rsidRPr="00ED36A1">
        <w:rPr>
          <w:rFonts w:ascii="Arial" w:hAnsi="Arial" w:cs="Arial"/>
        </w:rPr>
        <w:t>ikke acceptabelt, at medarbejdere optræder beruset – heller ikke selv om indta</w:t>
      </w:r>
      <w:r w:rsidR="00E5424D" w:rsidRPr="00ED36A1">
        <w:rPr>
          <w:rFonts w:ascii="Arial" w:hAnsi="Arial" w:cs="Arial"/>
        </w:rPr>
        <w:t>gel</w:t>
      </w:r>
      <w:r w:rsidRPr="00ED36A1">
        <w:rPr>
          <w:rFonts w:ascii="Arial" w:hAnsi="Arial" w:cs="Arial"/>
        </w:rPr>
        <w:t>se af alko</w:t>
      </w:r>
      <w:r w:rsidR="00E5424D" w:rsidRPr="00ED36A1">
        <w:rPr>
          <w:rFonts w:ascii="Arial" w:hAnsi="Arial" w:cs="Arial"/>
        </w:rPr>
        <w:t>h</w:t>
      </w:r>
      <w:r w:rsidRPr="00ED36A1">
        <w:rPr>
          <w:rFonts w:ascii="Arial" w:hAnsi="Arial" w:cs="Arial"/>
        </w:rPr>
        <w:t>ol</w:t>
      </w:r>
      <w:r w:rsidR="00E5424D" w:rsidRPr="00ED36A1">
        <w:rPr>
          <w:rFonts w:ascii="Arial" w:hAnsi="Arial" w:cs="Arial"/>
        </w:rPr>
        <w:t xml:space="preserve"> og/eller andre rusmidler</w:t>
      </w:r>
      <w:r w:rsidRPr="00ED36A1">
        <w:rPr>
          <w:rFonts w:ascii="Arial" w:hAnsi="Arial" w:cs="Arial"/>
        </w:rPr>
        <w:t xml:space="preserve"> er foretaget uden for arbejdspladsen. En overtrædelse af ovennævnte vil medføre, at medarbejderen bliver sendt hjem og senere konfronteret med hændelsen ved en samtale. </w:t>
      </w:r>
    </w:p>
    <w:p w:rsidR="00FB0FD0" w:rsidRPr="00ED36A1" w:rsidRDefault="002B06B2" w:rsidP="00051C6F">
      <w:pPr>
        <w:ind w:left="-5" w:right="0"/>
        <w:rPr>
          <w:rFonts w:ascii="Arial" w:hAnsi="Arial" w:cs="Arial"/>
        </w:rPr>
      </w:pPr>
      <w:r w:rsidRPr="00ED36A1">
        <w:rPr>
          <w:rFonts w:ascii="Arial" w:hAnsi="Arial" w:cs="Arial"/>
        </w:rPr>
        <w:t>Skulle der mod fo</w:t>
      </w:r>
      <w:r w:rsidR="00E5424D" w:rsidRPr="00ED36A1">
        <w:rPr>
          <w:rFonts w:ascii="Arial" w:hAnsi="Arial" w:cs="Arial"/>
        </w:rPr>
        <w:t>r</w:t>
      </w:r>
      <w:r w:rsidRPr="00ED36A1">
        <w:rPr>
          <w:rFonts w:ascii="Arial" w:hAnsi="Arial" w:cs="Arial"/>
        </w:rPr>
        <w:t>vent</w:t>
      </w:r>
      <w:r w:rsidR="00E5424D" w:rsidRPr="00ED36A1">
        <w:rPr>
          <w:rFonts w:ascii="Arial" w:hAnsi="Arial" w:cs="Arial"/>
        </w:rPr>
        <w:t>n</w:t>
      </w:r>
      <w:r w:rsidRPr="00ED36A1">
        <w:rPr>
          <w:rFonts w:ascii="Arial" w:hAnsi="Arial" w:cs="Arial"/>
        </w:rPr>
        <w:t xml:space="preserve">ing ske en overtrædelse af regler for indtagelse af </w:t>
      </w:r>
      <w:r w:rsidR="00FB0FD0" w:rsidRPr="00ED36A1">
        <w:rPr>
          <w:rFonts w:ascii="Arial" w:hAnsi="Arial" w:cs="Arial"/>
        </w:rPr>
        <w:t xml:space="preserve">alkohol og/eller andre </w:t>
      </w:r>
      <w:r w:rsidR="00E5424D" w:rsidRPr="00ED36A1">
        <w:rPr>
          <w:rFonts w:ascii="Arial" w:hAnsi="Arial" w:cs="Arial"/>
        </w:rPr>
        <w:t>rusmidler</w:t>
      </w:r>
      <w:r w:rsidRPr="00ED36A1">
        <w:rPr>
          <w:rFonts w:ascii="Arial" w:hAnsi="Arial" w:cs="Arial"/>
        </w:rPr>
        <w:t xml:space="preserve">, vil det medføre en mundtlig påtale første gang. </w:t>
      </w:r>
    </w:p>
    <w:p w:rsidR="00E5424D" w:rsidRPr="00ED36A1" w:rsidRDefault="002B06B2" w:rsidP="00051C6F">
      <w:pPr>
        <w:ind w:left="-5" w:right="0"/>
        <w:rPr>
          <w:rFonts w:ascii="Arial" w:hAnsi="Arial" w:cs="Arial"/>
        </w:rPr>
      </w:pPr>
      <w:r w:rsidRPr="00ED36A1">
        <w:rPr>
          <w:rFonts w:ascii="Arial" w:hAnsi="Arial" w:cs="Arial"/>
        </w:rPr>
        <w:t xml:space="preserve">Der vil blive henvist til at søge hjælp, hvis der erkendes behov for det. Ved fortsat overtrædelse af reglerne </w:t>
      </w:r>
      <w:r w:rsidR="00E5424D" w:rsidRPr="00ED36A1">
        <w:rPr>
          <w:rFonts w:ascii="Arial" w:hAnsi="Arial" w:cs="Arial"/>
        </w:rPr>
        <w:t>v</w:t>
      </w:r>
      <w:r w:rsidRPr="00ED36A1">
        <w:rPr>
          <w:rFonts w:ascii="Arial" w:hAnsi="Arial" w:cs="Arial"/>
        </w:rPr>
        <w:t>il dette medføre samtale med ledelsen samt skriftlig advarsel</w:t>
      </w:r>
      <w:r w:rsidR="00E5424D" w:rsidRPr="00ED36A1">
        <w:rPr>
          <w:rFonts w:ascii="Arial" w:hAnsi="Arial" w:cs="Arial"/>
        </w:rPr>
        <w:t>. Yderligere overtrædelse vil medføre afskedigelse.</w:t>
      </w:r>
    </w:p>
    <w:p w:rsidR="00051C6F" w:rsidRPr="001E0F5D" w:rsidRDefault="00051C6F" w:rsidP="00051C6F">
      <w:pPr>
        <w:pStyle w:val="Overskrift1"/>
        <w:numPr>
          <w:ilvl w:val="0"/>
          <w:numId w:val="0"/>
        </w:numPr>
        <w:ind w:left="-5"/>
        <w:rPr>
          <w:rFonts w:ascii="Arial" w:hAnsi="Arial" w:cs="Arial"/>
          <w:color w:val="auto"/>
          <w:sz w:val="28"/>
          <w:szCs w:val="28"/>
        </w:rPr>
      </w:pPr>
      <w:bookmarkStart w:id="2" w:name="_Toc4516"/>
      <w:r w:rsidRPr="001E0F5D">
        <w:rPr>
          <w:rFonts w:ascii="Arial" w:hAnsi="Arial" w:cs="Arial"/>
          <w:color w:val="auto"/>
          <w:sz w:val="28"/>
          <w:szCs w:val="28"/>
        </w:rPr>
        <w:t>Arbejdstelefon</w:t>
      </w:r>
      <w:bookmarkEnd w:id="2"/>
    </w:p>
    <w:p w:rsidR="00051C6F" w:rsidRDefault="00051C6F" w:rsidP="00051C6F">
      <w:pPr>
        <w:spacing w:after="0" w:line="259" w:lineRule="auto"/>
        <w:ind w:left="0" w:right="0" w:firstLine="0"/>
        <w:jc w:val="left"/>
      </w:pPr>
      <w:r>
        <w:t xml:space="preserve"> </w:t>
      </w:r>
    </w:p>
    <w:p w:rsidR="00E5424D" w:rsidRPr="00AD0CCA" w:rsidRDefault="00051C6F" w:rsidP="00E5424D">
      <w:pPr>
        <w:rPr>
          <w:rFonts w:ascii="Arial" w:hAnsi="Arial" w:cs="Arial"/>
        </w:rPr>
      </w:pPr>
      <w:r w:rsidRPr="00AD0CCA">
        <w:rPr>
          <w:rFonts w:ascii="Arial" w:hAnsi="Arial" w:cs="Arial"/>
        </w:rPr>
        <w:t>Ansatte medarbejdere</w:t>
      </w:r>
      <w:r w:rsidR="009724DF" w:rsidRPr="00AD0CCA">
        <w:rPr>
          <w:rFonts w:ascii="Arial" w:hAnsi="Arial" w:cs="Arial"/>
        </w:rPr>
        <w:t xml:space="preserve"> har under ansættelsen en arbejdstelefon til rådighed.</w:t>
      </w:r>
      <w:r w:rsidR="00E5424D" w:rsidRPr="00AD0CCA">
        <w:rPr>
          <w:rFonts w:ascii="Arial" w:hAnsi="Arial" w:cs="Arial"/>
        </w:rPr>
        <w:t xml:space="preserve"> </w:t>
      </w:r>
    </w:p>
    <w:p w:rsidR="00051C6F" w:rsidRPr="00AD0CCA" w:rsidRDefault="00051C6F" w:rsidP="00051C6F">
      <w:pPr>
        <w:pStyle w:val="Overskrift1"/>
        <w:numPr>
          <w:ilvl w:val="0"/>
          <w:numId w:val="0"/>
        </w:numPr>
        <w:ind w:left="-5"/>
        <w:rPr>
          <w:rFonts w:ascii="Arial" w:hAnsi="Arial" w:cs="Arial"/>
          <w:color w:val="auto"/>
          <w:sz w:val="28"/>
          <w:szCs w:val="28"/>
        </w:rPr>
      </w:pPr>
      <w:bookmarkStart w:id="3" w:name="_Toc4517"/>
      <w:r w:rsidRPr="00AD0CCA">
        <w:rPr>
          <w:rFonts w:ascii="Arial" w:hAnsi="Arial" w:cs="Arial"/>
          <w:color w:val="auto"/>
          <w:sz w:val="28"/>
          <w:szCs w:val="28"/>
        </w:rPr>
        <w:t>Arbejdstid</w:t>
      </w:r>
      <w:bookmarkEnd w:id="3"/>
    </w:p>
    <w:p w:rsidR="00051C6F" w:rsidRDefault="00051C6F" w:rsidP="00051C6F">
      <w:pPr>
        <w:spacing w:after="0" w:line="259" w:lineRule="auto"/>
        <w:ind w:left="0" w:right="0" w:firstLine="0"/>
        <w:jc w:val="left"/>
      </w:pPr>
      <w:r>
        <w:rPr>
          <w:rFonts w:ascii="Calibri" w:eastAsia="Calibri" w:hAnsi="Calibri" w:cs="Calibri"/>
          <w:color w:val="000000"/>
          <w:sz w:val="22"/>
        </w:rPr>
        <w:t xml:space="preserve"> </w:t>
      </w:r>
    </w:p>
    <w:p w:rsidR="00051C6F" w:rsidRPr="00AD0CCA" w:rsidRDefault="00051C6F" w:rsidP="00051C6F">
      <w:pPr>
        <w:ind w:left="-5" w:right="0"/>
        <w:rPr>
          <w:rFonts w:ascii="Arial" w:hAnsi="Arial" w:cs="Arial"/>
        </w:rPr>
      </w:pPr>
      <w:r w:rsidRPr="00AD0CCA">
        <w:rPr>
          <w:rFonts w:ascii="Arial" w:hAnsi="Arial" w:cs="Arial"/>
        </w:rPr>
        <w:t xml:space="preserve">Den ugentlige arbejdstid er </w:t>
      </w:r>
      <w:r w:rsidR="00751CE1" w:rsidRPr="00AD0CCA">
        <w:rPr>
          <w:rFonts w:ascii="Arial" w:hAnsi="Arial" w:cs="Arial"/>
        </w:rPr>
        <w:t>henholdsvis 25 timer og 15 timer.</w:t>
      </w:r>
      <w:r w:rsidRPr="00AD0CCA">
        <w:rPr>
          <w:rFonts w:ascii="Arial" w:hAnsi="Arial" w:cs="Arial"/>
        </w:rPr>
        <w:t xml:space="preserve">  </w:t>
      </w:r>
    </w:p>
    <w:p w:rsidR="00051C6F" w:rsidRPr="00AD0CCA" w:rsidRDefault="00051C6F" w:rsidP="00051C6F">
      <w:pPr>
        <w:ind w:left="-5" w:right="0"/>
        <w:rPr>
          <w:rFonts w:ascii="Arial" w:hAnsi="Arial" w:cs="Arial"/>
        </w:rPr>
      </w:pPr>
      <w:r w:rsidRPr="00AD0CCA">
        <w:rPr>
          <w:rFonts w:ascii="Arial" w:hAnsi="Arial" w:cs="Arial"/>
        </w:rPr>
        <w:t xml:space="preserve">Arbejdstiden </w:t>
      </w:r>
      <w:r w:rsidR="009724DF" w:rsidRPr="00AD0CCA">
        <w:rPr>
          <w:rFonts w:ascii="Arial" w:hAnsi="Arial" w:cs="Arial"/>
        </w:rPr>
        <w:t>skal primært placeres inden for følgende tidsrum:</w:t>
      </w:r>
      <w:r w:rsidRPr="00AD0CCA">
        <w:rPr>
          <w:rFonts w:ascii="Arial" w:hAnsi="Arial" w:cs="Arial"/>
        </w:rPr>
        <w:t xml:space="preserve">  </w:t>
      </w:r>
    </w:p>
    <w:p w:rsidR="00751CE1" w:rsidRPr="00AD0CCA" w:rsidRDefault="00751CE1" w:rsidP="00051C6F">
      <w:pPr>
        <w:ind w:left="-5" w:right="0"/>
        <w:rPr>
          <w:rFonts w:ascii="Arial" w:hAnsi="Arial" w:cs="Arial"/>
        </w:rPr>
      </w:pPr>
      <w:r w:rsidRPr="00AD0CCA">
        <w:rPr>
          <w:rFonts w:ascii="Arial" w:hAnsi="Arial" w:cs="Arial"/>
        </w:rPr>
        <w:t>Mandag, kl. 8.00 – 17.00</w:t>
      </w:r>
    </w:p>
    <w:p w:rsidR="00051C6F" w:rsidRPr="00AD0CCA" w:rsidRDefault="00751CE1" w:rsidP="00051C6F">
      <w:pPr>
        <w:ind w:left="-5" w:right="0"/>
        <w:rPr>
          <w:rFonts w:ascii="Arial" w:hAnsi="Arial" w:cs="Arial"/>
        </w:rPr>
      </w:pPr>
      <w:r w:rsidRPr="00AD0CCA">
        <w:rPr>
          <w:rFonts w:ascii="Arial" w:hAnsi="Arial" w:cs="Arial"/>
        </w:rPr>
        <w:t xml:space="preserve">tirsdag og </w:t>
      </w:r>
      <w:r w:rsidR="009724DF" w:rsidRPr="00AD0CCA">
        <w:rPr>
          <w:rFonts w:ascii="Arial" w:hAnsi="Arial" w:cs="Arial"/>
        </w:rPr>
        <w:t>tor</w:t>
      </w:r>
      <w:r w:rsidR="00051C6F" w:rsidRPr="00AD0CCA">
        <w:rPr>
          <w:rFonts w:ascii="Arial" w:hAnsi="Arial" w:cs="Arial"/>
        </w:rPr>
        <w:t xml:space="preserve">sdag, kl. 8.00 – 16.00  </w:t>
      </w:r>
    </w:p>
    <w:p w:rsidR="00751CE1" w:rsidRPr="00AD0CCA" w:rsidRDefault="009724DF" w:rsidP="00524F4E">
      <w:pPr>
        <w:spacing w:after="217" w:line="259" w:lineRule="auto"/>
        <w:ind w:left="0" w:right="0" w:firstLine="0"/>
        <w:rPr>
          <w:rFonts w:ascii="Arial" w:hAnsi="Arial" w:cs="Arial"/>
        </w:rPr>
      </w:pPr>
      <w:r w:rsidRPr="00AD0CCA">
        <w:rPr>
          <w:rFonts w:ascii="Arial" w:hAnsi="Arial" w:cs="Arial"/>
        </w:rPr>
        <w:t>Det forudsættes, at der altid er en medarbejder til rådighed på kontoret i åbningstiden</w:t>
      </w:r>
      <w:r w:rsidR="007B7810" w:rsidRPr="00AD0CCA">
        <w:rPr>
          <w:rFonts w:ascii="Arial" w:hAnsi="Arial" w:cs="Arial"/>
        </w:rPr>
        <w:t xml:space="preserve">, som er </w:t>
      </w:r>
      <w:r w:rsidR="00751CE1" w:rsidRPr="00AD0CCA">
        <w:rPr>
          <w:rFonts w:ascii="Arial" w:hAnsi="Arial" w:cs="Arial"/>
        </w:rPr>
        <w:t>15</w:t>
      </w:r>
      <w:r w:rsidR="00470C20">
        <w:rPr>
          <w:rFonts w:ascii="Arial" w:hAnsi="Arial" w:cs="Arial"/>
        </w:rPr>
        <w:t>/18</w:t>
      </w:r>
      <w:r w:rsidR="007B7810" w:rsidRPr="00AD0CCA">
        <w:rPr>
          <w:rFonts w:ascii="Arial" w:hAnsi="Arial" w:cs="Arial"/>
        </w:rPr>
        <w:t xml:space="preserve"> timer pr. uge. </w:t>
      </w:r>
    </w:p>
    <w:p w:rsidR="009724DF" w:rsidRPr="00AD0CCA" w:rsidRDefault="009724DF" w:rsidP="00524F4E">
      <w:pPr>
        <w:spacing w:after="217" w:line="259" w:lineRule="auto"/>
        <w:ind w:left="0" w:right="0" w:firstLine="0"/>
        <w:rPr>
          <w:rFonts w:ascii="Arial" w:hAnsi="Arial" w:cs="Arial"/>
        </w:rPr>
      </w:pPr>
      <w:r w:rsidRPr="00AD0CCA">
        <w:rPr>
          <w:rFonts w:ascii="Arial" w:hAnsi="Arial" w:cs="Arial"/>
        </w:rPr>
        <w:t xml:space="preserve">Foreningen afholder eftermiddags- og aftenmøder – og der kan være arrangementer i enkelte weekends. Medarbejderes deltagelse i disse aktiviteter afspadseres 1:1.  </w:t>
      </w:r>
    </w:p>
    <w:p w:rsidR="00751CE1" w:rsidRPr="00AD0CCA" w:rsidRDefault="00751CE1" w:rsidP="00524F4E">
      <w:pPr>
        <w:spacing w:after="217" w:line="259" w:lineRule="auto"/>
        <w:ind w:left="0" w:right="0" w:firstLine="0"/>
        <w:rPr>
          <w:rFonts w:ascii="Arial" w:hAnsi="Arial" w:cs="Arial"/>
        </w:rPr>
      </w:pPr>
      <w:r w:rsidRPr="00AD0CCA">
        <w:rPr>
          <w:rFonts w:ascii="Arial" w:hAnsi="Arial" w:cs="Arial"/>
        </w:rPr>
        <w:t>Der udføres generelt ikke hjemmearbejde.</w:t>
      </w:r>
    </w:p>
    <w:p w:rsidR="009724DF" w:rsidRPr="00AD0CCA" w:rsidRDefault="009724DF" w:rsidP="00524F4E">
      <w:pPr>
        <w:spacing w:after="217" w:line="259" w:lineRule="auto"/>
        <w:ind w:left="0" w:right="0" w:firstLine="0"/>
        <w:rPr>
          <w:rFonts w:ascii="Arial" w:hAnsi="Arial" w:cs="Arial"/>
        </w:rPr>
      </w:pPr>
      <w:r w:rsidRPr="00AD0CCA">
        <w:rPr>
          <w:rFonts w:ascii="Arial" w:hAnsi="Arial" w:cs="Arial"/>
        </w:rPr>
        <w:t>Den enkelte medarbejder fører selv løbende regnskab med arbejdstimerne</w:t>
      </w:r>
      <w:r w:rsidR="00524F4E" w:rsidRPr="00AD0CCA">
        <w:rPr>
          <w:rFonts w:ascii="Arial" w:hAnsi="Arial" w:cs="Arial"/>
        </w:rPr>
        <w:t>. Regnskabet skal være tilgængeligt for leder/formand ved ønske herom.</w:t>
      </w:r>
    </w:p>
    <w:p w:rsidR="00051C6F" w:rsidRPr="00AD0CCA" w:rsidRDefault="007B7810" w:rsidP="00466AFE">
      <w:pPr>
        <w:spacing w:after="217" w:line="259" w:lineRule="auto"/>
        <w:ind w:left="0" w:right="0" w:firstLine="0"/>
        <w:rPr>
          <w:rFonts w:ascii="Arial" w:hAnsi="Arial" w:cs="Arial"/>
        </w:rPr>
      </w:pPr>
      <w:r w:rsidRPr="00AD0CCA">
        <w:rPr>
          <w:rFonts w:ascii="Arial" w:hAnsi="Arial" w:cs="Arial"/>
        </w:rPr>
        <w:t>D</w:t>
      </w:r>
      <w:r w:rsidR="00524F4E" w:rsidRPr="00AD0CCA">
        <w:rPr>
          <w:rFonts w:ascii="Arial" w:hAnsi="Arial" w:cs="Arial"/>
        </w:rPr>
        <w:t>eltagelse i temadage, kursusvirksomhed mv. uden for foreningens adresse betragtes som hovedregel som en arbejdsdag.</w:t>
      </w:r>
      <w:r w:rsidR="00051C6F" w:rsidRPr="00AD0CCA">
        <w:rPr>
          <w:rFonts w:ascii="Arial" w:hAnsi="Arial" w:cs="Arial"/>
        </w:rPr>
        <w:t xml:space="preserve"> </w:t>
      </w:r>
    </w:p>
    <w:p w:rsidR="00051C6F" w:rsidRPr="00AD0CCA" w:rsidRDefault="00051C6F" w:rsidP="00051C6F">
      <w:pPr>
        <w:pStyle w:val="Overskrift1"/>
        <w:numPr>
          <w:ilvl w:val="0"/>
          <w:numId w:val="0"/>
        </w:numPr>
        <w:ind w:left="-5"/>
        <w:rPr>
          <w:rFonts w:ascii="Arial" w:hAnsi="Arial" w:cs="Arial"/>
          <w:color w:val="auto"/>
          <w:sz w:val="28"/>
          <w:szCs w:val="28"/>
        </w:rPr>
      </w:pPr>
      <w:bookmarkStart w:id="4" w:name="_Toc4520"/>
      <w:r w:rsidRPr="00AD0CCA">
        <w:rPr>
          <w:rFonts w:ascii="Arial" w:hAnsi="Arial" w:cs="Arial"/>
          <w:color w:val="auto"/>
          <w:sz w:val="28"/>
          <w:szCs w:val="28"/>
        </w:rPr>
        <w:lastRenderedPageBreak/>
        <w:t>Ferie</w:t>
      </w:r>
      <w:bookmarkEnd w:id="4"/>
    </w:p>
    <w:p w:rsidR="00051C6F" w:rsidRDefault="00051C6F" w:rsidP="00051C6F">
      <w:pPr>
        <w:spacing w:after="0" w:line="259" w:lineRule="auto"/>
        <w:ind w:left="0" w:right="0" w:firstLine="0"/>
        <w:jc w:val="left"/>
      </w:pPr>
      <w:r>
        <w:rPr>
          <w:rFonts w:ascii="Calibri" w:eastAsia="Calibri" w:hAnsi="Calibri" w:cs="Calibri"/>
          <w:color w:val="000000"/>
          <w:sz w:val="22"/>
        </w:rPr>
        <w:t xml:space="preserve"> </w:t>
      </w:r>
    </w:p>
    <w:p w:rsidR="00524F4E" w:rsidRPr="00AD0CCA" w:rsidRDefault="00051C6F" w:rsidP="00051C6F">
      <w:pPr>
        <w:ind w:left="-5" w:right="0"/>
        <w:rPr>
          <w:rFonts w:ascii="Arial" w:hAnsi="Arial" w:cs="Arial"/>
        </w:rPr>
      </w:pPr>
      <w:r w:rsidRPr="00AD0CCA">
        <w:rPr>
          <w:rFonts w:ascii="Arial" w:hAnsi="Arial" w:cs="Arial"/>
        </w:rPr>
        <w:t xml:space="preserve">Regler om ferie og afholdelse følger ferielovens bestemmelser. </w:t>
      </w:r>
    </w:p>
    <w:p w:rsidR="00B56E6C" w:rsidRPr="00AD0CCA" w:rsidRDefault="00524F4E" w:rsidP="00051C6F">
      <w:pPr>
        <w:ind w:left="-5" w:right="0"/>
        <w:rPr>
          <w:rFonts w:ascii="Arial" w:hAnsi="Arial" w:cs="Arial"/>
        </w:rPr>
      </w:pPr>
      <w:r w:rsidRPr="00AD0CCA">
        <w:rPr>
          <w:rFonts w:ascii="Arial" w:hAnsi="Arial" w:cs="Arial"/>
        </w:rPr>
        <w:t xml:space="preserve">Foreningen har lukket i </w:t>
      </w:r>
      <w:r w:rsidR="00751CE1" w:rsidRPr="00AD0CCA">
        <w:rPr>
          <w:rFonts w:ascii="Arial" w:hAnsi="Arial" w:cs="Arial"/>
        </w:rPr>
        <w:t>4</w:t>
      </w:r>
      <w:r w:rsidRPr="00AD0CCA">
        <w:rPr>
          <w:rFonts w:ascii="Arial" w:hAnsi="Arial" w:cs="Arial"/>
        </w:rPr>
        <w:t xml:space="preserve"> uger i juli måned og </w:t>
      </w:r>
      <w:r w:rsidR="006235E8" w:rsidRPr="00AD0CCA">
        <w:rPr>
          <w:rFonts w:ascii="Arial" w:hAnsi="Arial" w:cs="Arial"/>
        </w:rPr>
        <w:t>alle</w:t>
      </w:r>
      <w:r w:rsidRPr="00AD0CCA">
        <w:rPr>
          <w:rFonts w:ascii="Arial" w:hAnsi="Arial" w:cs="Arial"/>
        </w:rPr>
        <w:t xml:space="preserve"> medarbejdere afvikler sommerferie i samme periode. Ønskes mere end </w:t>
      </w:r>
      <w:r w:rsidR="00751CE1" w:rsidRPr="00AD0CCA">
        <w:rPr>
          <w:rFonts w:ascii="Arial" w:hAnsi="Arial" w:cs="Arial"/>
        </w:rPr>
        <w:t>4</w:t>
      </w:r>
      <w:r w:rsidRPr="00AD0CCA">
        <w:rPr>
          <w:rFonts w:ascii="Arial" w:hAnsi="Arial" w:cs="Arial"/>
        </w:rPr>
        <w:t xml:space="preserve"> ugers sammenhængende sommerferie</w:t>
      </w:r>
      <w:r w:rsidR="007B7810" w:rsidRPr="00AD0CCA">
        <w:rPr>
          <w:rFonts w:ascii="Arial" w:hAnsi="Arial" w:cs="Arial"/>
        </w:rPr>
        <w:t xml:space="preserve"> i juli måned</w:t>
      </w:r>
      <w:r w:rsidRPr="00AD0CCA">
        <w:rPr>
          <w:rFonts w:ascii="Arial" w:hAnsi="Arial" w:cs="Arial"/>
        </w:rPr>
        <w:t xml:space="preserve"> aftales det konkret med leder/formand. </w:t>
      </w:r>
    </w:p>
    <w:p w:rsidR="00051C6F" w:rsidRPr="00AD0CCA" w:rsidRDefault="00B56E6C" w:rsidP="00051C6F">
      <w:pPr>
        <w:ind w:left="-5" w:right="0"/>
        <w:rPr>
          <w:rFonts w:ascii="Arial" w:hAnsi="Arial" w:cs="Arial"/>
        </w:rPr>
      </w:pPr>
      <w:r w:rsidRPr="00AD0CCA">
        <w:rPr>
          <w:rFonts w:ascii="Arial" w:hAnsi="Arial" w:cs="Arial"/>
        </w:rPr>
        <w:t>Alle medarbejdere afvikler ferie</w:t>
      </w:r>
      <w:r w:rsidR="00524F4E" w:rsidRPr="00AD0CCA">
        <w:rPr>
          <w:rFonts w:ascii="Arial" w:hAnsi="Arial" w:cs="Arial"/>
        </w:rPr>
        <w:t xml:space="preserve"> i forbindelse med jul </w:t>
      </w:r>
      <w:r w:rsidR="00BC384E" w:rsidRPr="00AD0CCA">
        <w:rPr>
          <w:rFonts w:ascii="Arial" w:hAnsi="Arial" w:cs="Arial"/>
        </w:rPr>
        <w:t>og</w:t>
      </w:r>
      <w:r w:rsidR="00524F4E" w:rsidRPr="00AD0CCA">
        <w:rPr>
          <w:rFonts w:ascii="Arial" w:hAnsi="Arial" w:cs="Arial"/>
        </w:rPr>
        <w:t xml:space="preserve"> nytår</w:t>
      </w:r>
      <w:r w:rsidRPr="00AD0CCA">
        <w:rPr>
          <w:rFonts w:ascii="Arial" w:hAnsi="Arial" w:cs="Arial"/>
        </w:rPr>
        <w:t xml:space="preserve">, </w:t>
      </w:r>
      <w:r w:rsidR="00BC384E" w:rsidRPr="00AD0CCA">
        <w:rPr>
          <w:rFonts w:ascii="Arial" w:hAnsi="Arial" w:cs="Arial"/>
        </w:rPr>
        <w:t xml:space="preserve">påske, og </w:t>
      </w:r>
      <w:r w:rsidRPr="00AD0CCA">
        <w:rPr>
          <w:rFonts w:ascii="Arial" w:hAnsi="Arial" w:cs="Arial"/>
        </w:rPr>
        <w:t xml:space="preserve">hvor foreningen har lukket. </w:t>
      </w:r>
      <w:r w:rsidR="00051C6F" w:rsidRPr="00AD0CCA">
        <w:rPr>
          <w:rFonts w:ascii="Arial" w:hAnsi="Arial" w:cs="Arial"/>
        </w:rPr>
        <w:t xml:space="preserve">  </w:t>
      </w:r>
    </w:p>
    <w:p w:rsidR="00051C6F" w:rsidRPr="00AD0CCA" w:rsidRDefault="007B7810" w:rsidP="00FB0FD0">
      <w:pPr>
        <w:rPr>
          <w:rFonts w:ascii="Arial" w:hAnsi="Arial" w:cs="Arial"/>
        </w:rPr>
      </w:pPr>
      <w:r w:rsidRPr="00AD0CCA">
        <w:rPr>
          <w:rFonts w:ascii="Arial" w:hAnsi="Arial" w:cs="Arial"/>
        </w:rPr>
        <w:t xml:space="preserve">Ved øvrig ferieplanlægning </w:t>
      </w:r>
      <w:r w:rsidR="00051C6F" w:rsidRPr="00AD0CCA">
        <w:rPr>
          <w:rFonts w:ascii="Arial" w:hAnsi="Arial" w:cs="Arial"/>
        </w:rPr>
        <w:t xml:space="preserve">vil </w:t>
      </w:r>
      <w:r w:rsidRPr="00AD0CCA">
        <w:rPr>
          <w:rFonts w:ascii="Arial" w:hAnsi="Arial" w:cs="Arial"/>
        </w:rPr>
        <w:t xml:space="preserve">der </w:t>
      </w:r>
      <w:r w:rsidR="00051C6F" w:rsidRPr="00AD0CCA">
        <w:rPr>
          <w:rFonts w:ascii="Arial" w:hAnsi="Arial" w:cs="Arial"/>
        </w:rPr>
        <w:t>blive taget videst muligt hensyn til alle medarbejder</w:t>
      </w:r>
      <w:r w:rsidR="00B56E6C" w:rsidRPr="00AD0CCA">
        <w:rPr>
          <w:rFonts w:ascii="Arial" w:hAnsi="Arial" w:cs="Arial"/>
        </w:rPr>
        <w:t>e</w:t>
      </w:r>
      <w:r w:rsidR="00051C6F" w:rsidRPr="00AD0CCA">
        <w:rPr>
          <w:rFonts w:ascii="Arial" w:hAnsi="Arial" w:cs="Arial"/>
        </w:rPr>
        <w:t>, dog kan det ikke garanteres</w:t>
      </w:r>
      <w:r w:rsidRPr="00AD0CCA">
        <w:rPr>
          <w:rFonts w:ascii="Arial" w:hAnsi="Arial" w:cs="Arial"/>
        </w:rPr>
        <w:t>,</w:t>
      </w:r>
      <w:r w:rsidR="00051C6F" w:rsidRPr="00AD0CCA">
        <w:rPr>
          <w:rFonts w:ascii="Arial" w:hAnsi="Arial" w:cs="Arial"/>
        </w:rPr>
        <w:t xml:space="preserve"> at alle ferieønsker opfyldes.  </w:t>
      </w:r>
    </w:p>
    <w:p w:rsidR="00FB0FD0" w:rsidRPr="00AD0CCA" w:rsidRDefault="00FB0FD0" w:rsidP="00FB0FD0">
      <w:pPr>
        <w:rPr>
          <w:rFonts w:ascii="Arial" w:hAnsi="Arial" w:cs="Arial"/>
        </w:rPr>
      </w:pPr>
      <w:r w:rsidRPr="00AD0CCA">
        <w:rPr>
          <w:rFonts w:ascii="Arial" w:hAnsi="Arial" w:cs="Arial"/>
        </w:rPr>
        <w:t>Ferieønsker udenfor sommerferie- og julelukningen skal indgives med mindst 1 måneds varsel af hensyn til tilrettelæggelsen af arbejdet.</w:t>
      </w:r>
    </w:p>
    <w:p w:rsidR="00051C6F" w:rsidRPr="00AD0CCA" w:rsidRDefault="00051C6F" w:rsidP="00051C6F">
      <w:pPr>
        <w:ind w:left="-5" w:right="0"/>
        <w:rPr>
          <w:rFonts w:ascii="Arial" w:hAnsi="Arial" w:cs="Arial"/>
        </w:rPr>
      </w:pPr>
      <w:r w:rsidRPr="00AD0CCA">
        <w:rPr>
          <w:rFonts w:ascii="Arial" w:hAnsi="Arial" w:cs="Arial"/>
        </w:rPr>
        <w:t xml:space="preserve">Alle </w:t>
      </w:r>
      <w:r w:rsidR="006235E8" w:rsidRPr="00AD0CCA">
        <w:rPr>
          <w:rFonts w:ascii="Arial" w:hAnsi="Arial" w:cs="Arial"/>
        </w:rPr>
        <w:t xml:space="preserve">ansatte </w:t>
      </w:r>
      <w:r w:rsidRPr="00AD0CCA">
        <w:rPr>
          <w:rFonts w:ascii="Arial" w:hAnsi="Arial" w:cs="Arial"/>
        </w:rPr>
        <w:t xml:space="preserve">optjener ret til </w:t>
      </w:r>
      <w:r w:rsidRPr="00AD0CCA">
        <w:rPr>
          <w:rFonts w:ascii="Arial" w:hAnsi="Arial" w:cs="Arial"/>
          <w:b/>
          <w:bCs/>
        </w:rPr>
        <w:t>den 6. ferieuge</w:t>
      </w:r>
      <w:r w:rsidRPr="00AD0CCA">
        <w:rPr>
          <w:rFonts w:ascii="Arial" w:hAnsi="Arial" w:cs="Arial"/>
        </w:rPr>
        <w:t xml:space="preserve"> (5 ferie fridage) pr. kalenderår. 6. ferieuge skal afholdes i samme </w:t>
      </w:r>
      <w:r w:rsidR="002C22F0" w:rsidRPr="00AD0CCA">
        <w:rPr>
          <w:rFonts w:ascii="Arial" w:hAnsi="Arial" w:cs="Arial"/>
        </w:rPr>
        <w:t>ferie år</w:t>
      </w:r>
      <w:r w:rsidRPr="00AD0CCA">
        <w:rPr>
          <w:rFonts w:ascii="Arial" w:hAnsi="Arial" w:cs="Arial"/>
        </w:rPr>
        <w:t xml:space="preserve"> som øvrig ferie.  </w:t>
      </w:r>
    </w:p>
    <w:p w:rsidR="00051C6F" w:rsidRPr="00AD0CCA" w:rsidRDefault="00051C6F" w:rsidP="00051C6F">
      <w:pPr>
        <w:ind w:left="-5" w:right="0"/>
        <w:rPr>
          <w:rFonts w:ascii="Arial" w:hAnsi="Arial" w:cs="Arial"/>
        </w:rPr>
      </w:pPr>
      <w:r w:rsidRPr="00AD0CCA">
        <w:rPr>
          <w:rFonts w:ascii="Arial" w:hAnsi="Arial" w:cs="Arial"/>
        </w:rPr>
        <w:t>Der</w:t>
      </w:r>
      <w:r w:rsidR="006235E8" w:rsidRPr="00AD0CCA">
        <w:rPr>
          <w:rFonts w:ascii="Arial" w:hAnsi="Arial" w:cs="Arial"/>
        </w:rPr>
        <w:t xml:space="preserve"> vil i særlige tilfælde være</w:t>
      </w:r>
      <w:r w:rsidRPr="00AD0CCA">
        <w:rPr>
          <w:rFonts w:ascii="Arial" w:hAnsi="Arial" w:cs="Arial"/>
        </w:rPr>
        <w:t xml:space="preserve"> mulighed for at overføre ferie til efterfølgende år</w:t>
      </w:r>
      <w:r w:rsidR="006235E8" w:rsidRPr="00AD0CCA">
        <w:rPr>
          <w:rFonts w:ascii="Arial" w:hAnsi="Arial" w:cs="Arial"/>
        </w:rPr>
        <w:t xml:space="preserve">. Dette kan ske efter </w:t>
      </w:r>
      <w:r w:rsidR="00AD0CCA">
        <w:rPr>
          <w:rFonts w:ascii="Arial" w:hAnsi="Arial" w:cs="Arial"/>
        </w:rPr>
        <w:t>aftale med leder/formand.</w:t>
      </w:r>
    </w:p>
    <w:p w:rsidR="00E37974" w:rsidRPr="00AD0CCA" w:rsidRDefault="00E37974" w:rsidP="00E37974">
      <w:pPr>
        <w:pStyle w:val="Overskrift1"/>
        <w:numPr>
          <w:ilvl w:val="0"/>
          <w:numId w:val="0"/>
        </w:numPr>
        <w:ind w:left="-5"/>
        <w:rPr>
          <w:rFonts w:ascii="Arial" w:hAnsi="Arial" w:cs="Arial"/>
          <w:color w:val="auto"/>
          <w:sz w:val="28"/>
          <w:szCs w:val="28"/>
        </w:rPr>
      </w:pPr>
      <w:r w:rsidRPr="00AD0CCA">
        <w:rPr>
          <w:rFonts w:ascii="Arial" w:hAnsi="Arial" w:cs="Arial"/>
          <w:color w:val="auto"/>
          <w:sz w:val="28"/>
          <w:szCs w:val="28"/>
        </w:rPr>
        <w:t>Forplejning</w:t>
      </w:r>
    </w:p>
    <w:p w:rsidR="00E37974" w:rsidRDefault="00E37974" w:rsidP="00E37974">
      <w:pPr>
        <w:spacing w:after="0" w:line="259" w:lineRule="auto"/>
        <w:ind w:left="0" w:right="0" w:firstLine="0"/>
        <w:jc w:val="left"/>
      </w:pPr>
      <w:r>
        <w:rPr>
          <w:rFonts w:ascii="Calibri" w:eastAsia="Calibri" w:hAnsi="Calibri" w:cs="Calibri"/>
          <w:color w:val="000000"/>
          <w:sz w:val="22"/>
        </w:rPr>
        <w:t xml:space="preserve"> </w:t>
      </w:r>
    </w:p>
    <w:p w:rsidR="00E37974" w:rsidRDefault="00E37974" w:rsidP="00E37974">
      <w:pPr>
        <w:spacing w:after="640"/>
        <w:ind w:left="-5" w:right="0"/>
      </w:pPr>
      <w:r w:rsidRPr="00AD0CCA">
        <w:rPr>
          <w:rFonts w:ascii="Arial" w:hAnsi="Arial" w:cs="Arial"/>
        </w:rPr>
        <w:t>Virksomheden stiller gratis kaffe</w:t>
      </w:r>
      <w:r w:rsidR="00751CE1" w:rsidRPr="00AD0CCA">
        <w:rPr>
          <w:rFonts w:ascii="Arial" w:hAnsi="Arial" w:cs="Arial"/>
        </w:rPr>
        <w:t xml:space="preserve"> og </w:t>
      </w:r>
      <w:r w:rsidRPr="00AD0CCA">
        <w:rPr>
          <w:rFonts w:ascii="Arial" w:hAnsi="Arial" w:cs="Arial"/>
        </w:rPr>
        <w:t>the til rådighed for alle medarbejdere</w:t>
      </w:r>
      <w:r>
        <w:t xml:space="preserve">.  </w:t>
      </w:r>
    </w:p>
    <w:p w:rsidR="001E0F5D" w:rsidRDefault="001E0F5D" w:rsidP="00E37974">
      <w:pPr>
        <w:spacing w:after="640"/>
        <w:ind w:left="-5" w:right="0"/>
        <w:rPr>
          <w:rFonts w:ascii="Arial" w:hAnsi="Arial" w:cs="Arial"/>
          <w:b/>
          <w:sz w:val="28"/>
          <w:szCs w:val="28"/>
        </w:rPr>
      </w:pPr>
      <w:r>
        <w:rPr>
          <w:rFonts w:ascii="Arial" w:hAnsi="Arial" w:cs="Arial"/>
          <w:b/>
          <w:sz w:val="28"/>
          <w:szCs w:val="28"/>
        </w:rPr>
        <w:t>Gaver</w:t>
      </w:r>
    </w:p>
    <w:p w:rsidR="00F7319B" w:rsidRDefault="001E0F5D" w:rsidP="00F7319B">
      <w:pPr>
        <w:spacing w:after="640"/>
        <w:ind w:left="-5" w:right="0"/>
        <w:rPr>
          <w:rFonts w:ascii="Arial" w:hAnsi="Arial" w:cs="Arial"/>
          <w:b/>
          <w:bCs/>
          <w:color w:val="auto"/>
          <w:sz w:val="28"/>
          <w:szCs w:val="28"/>
        </w:rPr>
      </w:pPr>
      <w:r w:rsidRPr="001E0F5D">
        <w:rPr>
          <w:rFonts w:ascii="Arial" w:hAnsi="Arial" w:cs="Arial"/>
          <w:szCs w:val="24"/>
        </w:rPr>
        <w:t>A</w:t>
      </w:r>
      <w:r>
        <w:rPr>
          <w:rFonts w:ascii="Arial" w:hAnsi="Arial" w:cs="Arial"/>
          <w:szCs w:val="24"/>
        </w:rPr>
        <w:t>nsatte og bestyrelsesmedlemmer modtager en mindre gave i forbindelse med runde fødselsdage (fx 40, 50, 60, 70, 75, 80 år).</w:t>
      </w:r>
    </w:p>
    <w:p w:rsidR="00E8110D" w:rsidRPr="00AD0CCA" w:rsidRDefault="00E8110D" w:rsidP="00CA735A">
      <w:pPr>
        <w:spacing w:after="637"/>
        <w:ind w:left="-5" w:right="0"/>
        <w:rPr>
          <w:rFonts w:ascii="Arial" w:hAnsi="Arial" w:cs="Arial"/>
          <w:b/>
          <w:bCs/>
          <w:color w:val="auto"/>
          <w:sz w:val="28"/>
          <w:szCs w:val="28"/>
        </w:rPr>
      </w:pPr>
      <w:r w:rsidRPr="00AD0CCA">
        <w:rPr>
          <w:rFonts w:ascii="Arial" w:hAnsi="Arial" w:cs="Arial"/>
          <w:b/>
          <w:bCs/>
          <w:color w:val="auto"/>
          <w:sz w:val="28"/>
          <w:szCs w:val="28"/>
        </w:rPr>
        <w:t>Kompetenceudvikling</w:t>
      </w:r>
    </w:p>
    <w:p w:rsidR="00DE5771" w:rsidRPr="00AD0CCA" w:rsidRDefault="00DE5771" w:rsidP="00DE5771">
      <w:pPr>
        <w:rPr>
          <w:rFonts w:ascii="Arial" w:hAnsi="Arial" w:cs="Arial"/>
          <w:color w:val="auto"/>
          <w:szCs w:val="24"/>
        </w:rPr>
      </w:pPr>
      <w:r w:rsidRPr="00AD0CCA">
        <w:rPr>
          <w:rFonts w:ascii="Arial" w:hAnsi="Arial" w:cs="Arial"/>
          <w:color w:val="auto"/>
          <w:szCs w:val="24"/>
        </w:rPr>
        <w:t>Medarbejdere skal til enhver tid have de rette kompetencer. Det er vigtigt for foreningens virke og for den enkelte medarbejders trivsel.</w:t>
      </w:r>
    </w:p>
    <w:p w:rsidR="00DE5771" w:rsidRPr="00AD0CCA" w:rsidRDefault="00DE5771" w:rsidP="00DE5771">
      <w:pPr>
        <w:rPr>
          <w:rFonts w:ascii="Arial" w:hAnsi="Arial" w:cs="Arial"/>
          <w:color w:val="auto"/>
          <w:szCs w:val="24"/>
        </w:rPr>
      </w:pPr>
      <w:r w:rsidRPr="00AD0CCA">
        <w:rPr>
          <w:rFonts w:ascii="Arial" w:hAnsi="Arial" w:cs="Arial"/>
          <w:color w:val="auto"/>
          <w:szCs w:val="24"/>
        </w:rPr>
        <w:t xml:space="preserve">Der vil derfor med skyldig hensyntagen til blandt andet foreningens økonomiske status være muligt at deltage i relevant efteruddannelse i form af temadage, kortere kursusforløb mv. </w:t>
      </w:r>
    </w:p>
    <w:p w:rsidR="00051C6F" w:rsidRPr="00BC384E" w:rsidRDefault="00051C6F" w:rsidP="00051C6F">
      <w:pPr>
        <w:spacing w:after="0" w:line="259" w:lineRule="auto"/>
        <w:ind w:left="0" w:right="0" w:firstLine="0"/>
        <w:jc w:val="left"/>
        <w:rPr>
          <w:color w:val="auto"/>
        </w:rPr>
      </w:pPr>
    </w:p>
    <w:p w:rsidR="00F7319B" w:rsidRDefault="00F7319B" w:rsidP="00051C6F">
      <w:pPr>
        <w:pStyle w:val="Overskrift1"/>
        <w:numPr>
          <w:ilvl w:val="0"/>
          <w:numId w:val="0"/>
        </w:numPr>
        <w:ind w:left="-5"/>
        <w:rPr>
          <w:rFonts w:ascii="Arial" w:hAnsi="Arial" w:cs="Arial"/>
          <w:color w:val="auto"/>
          <w:sz w:val="28"/>
          <w:szCs w:val="28"/>
        </w:rPr>
      </w:pPr>
      <w:bookmarkStart w:id="5" w:name="_Toc4524"/>
    </w:p>
    <w:p w:rsidR="00051C6F" w:rsidRPr="00AD0CCA" w:rsidRDefault="00051C6F" w:rsidP="00051C6F">
      <w:pPr>
        <w:pStyle w:val="Overskrift1"/>
        <w:numPr>
          <w:ilvl w:val="0"/>
          <w:numId w:val="0"/>
        </w:numPr>
        <w:ind w:left="-5"/>
        <w:rPr>
          <w:rFonts w:ascii="Arial" w:hAnsi="Arial" w:cs="Arial"/>
          <w:color w:val="auto"/>
          <w:sz w:val="28"/>
          <w:szCs w:val="28"/>
        </w:rPr>
      </w:pPr>
      <w:r w:rsidRPr="00AD0CCA">
        <w:rPr>
          <w:rFonts w:ascii="Arial" w:hAnsi="Arial" w:cs="Arial"/>
          <w:color w:val="auto"/>
          <w:sz w:val="28"/>
          <w:szCs w:val="28"/>
        </w:rPr>
        <w:t xml:space="preserve">Lægebesøg </w:t>
      </w:r>
      <w:bookmarkEnd w:id="5"/>
    </w:p>
    <w:p w:rsidR="00051C6F" w:rsidRDefault="00051C6F" w:rsidP="00051C6F">
      <w:pPr>
        <w:spacing w:after="0" w:line="259" w:lineRule="auto"/>
        <w:ind w:left="0" w:right="0" w:firstLine="0"/>
        <w:jc w:val="left"/>
      </w:pPr>
      <w:r>
        <w:rPr>
          <w:rFonts w:ascii="Calibri" w:eastAsia="Calibri" w:hAnsi="Calibri" w:cs="Calibri"/>
          <w:color w:val="000000"/>
          <w:sz w:val="22"/>
        </w:rPr>
        <w:t xml:space="preserve"> </w:t>
      </w:r>
    </w:p>
    <w:p w:rsidR="00051C6F" w:rsidRPr="00AD0CCA" w:rsidRDefault="00051C6F" w:rsidP="00051C6F">
      <w:pPr>
        <w:spacing w:after="638"/>
        <w:ind w:left="-5" w:right="0"/>
        <w:rPr>
          <w:rFonts w:ascii="Arial" w:hAnsi="Arial" w:cs="Arial"/>
        </w:rPr>
      </w:pPr>
      <w:r w:rsidRPr="00AD0CCA">
        <w:rPr>
          <w:rFonts w:ascii="Arial" w:hAnsi="Arial" w:cs="Arial"/>
        </w:rPr>
        <w:t>Læge- og tandlægebesøg</w:t>
      </w:r>
      <w:r w:rsidR="00BC3AC4" w:rsidRPr="00AD0CCA">
        <w:rPr>
          <w:rFonts w:ascii="Arial" w:hAnsi="Arial" w:cs="Arial"/>
        </w:rPr>
        <w:t xml:space="preserve"> kan foregå i arbejdstiden, men skal så vidt muligt aftales, så der ligger først eller sidst på en arbejdsdag.  </w:t>
      </w:r>
      <w:r w:rsidR="00751CE1" w:rsidRPr="00AD0CCA">
        <w:rPr>
          <w:rFonts w:ascii="Arial" w:hAnsi="Arial" w:cs="Arial"/>
        </w:rPr>
        <w:t>Anvendt arbejdstid afspadseres.</w:t>
      </w:r>
    </w:p>
    <w:p w:rsidR="00051C6F" w:rsidRPr="00AD0CCA" w:rsidRDefault="00051C6F" w:rsidP="00051C6F">
      <w:pPr>
        <w:pStyle w:val="Overskrift1"/>
        <w:numPr>
          <w:ilvl w:val="0"/>
          <w:numId w:val="0"/>
        </w:numPr>
        <w:ind w:left="-5"/>
        <w:rPr>
          <w:rFonts w:ascii="Arial" w:hAnsi="Arial" w:cs="Arial"/>
          <w:sz w:val="28"/>
          <w:szCs w:val="28"/>
        </w:rPr>
      </w:pPr>
      <w:bookmarkStart w:id="6" w:name="_Toc4525"/>
      <w:r w:rsidRPr="00AD0CCA">
        <w:rPr>
          <w:rFonts w:ascii="Arial" w:hAnsi="Arial" w:cs="Arial"/>
          <w:color w:val="auto"/>
          <w:sz w:val="28"/>
          <w:szCs w:val="28"/>
        </w:rPr>
        <w:t>Lønudbetaling</w:t>
      </w:r>
      <w:r w:rsidRPr="00AD0CCA">
        <w:rPr>
          <w:rFonts w:ascii="Arial" w:hAnsi="Arial" w:cs="Arial"/>
          <w:sz w:val="28"/>
          <w:szCs w:val="28"/>
        </w:rPr>
        <w:t xml:space="preserve">  </w:t>
      </w:r>
      <w:bookmarkEnd w:id="6"/>
    </w:p>
    <w:p w:rsidR="00051C6F" w:rsidRDefault="00051C6F" w:rsidP="00051C6F">
      <w:pPr>
        <w:spacing w:after="0" w:line="259" w:lineRule="auto"/>
        <w:ind w:left="0" w:right="0" w:firstLine="0"/>
        <w:jc w:val="left"/>
      </w:pPr>
      <w:r>
        <w:rPr>
          <w:rFonts w:ascii="Calibri" w:eastAsia="Calibri" w:hAnsi="Calibri" w:cs="Calibri"/>
          <w:color w:val="000000"/>
          <w:sz w:val="23"/>
        </w:rPr>
        <w:t xml:space="preserve"> </w:t>
      </w:r>
    </w:p>
    <w:p w:rsidR="00051C6F" w:rsidRPr="00AD0CCA" w:rsidRDefault="00051C6F" w:rsidP="00051C6F">
      <w:pPr>
        <w:ind w:left="-5" w:right="0"/>
        <w:rPr>
          <w:rFonts w:ascii="Arial" w:hAnsi="Arial" w:cs="Arial"/>
        </w:rPr>
      </w:pPr>
      <w:r w:rsidRPr="00AD0CCA">
        <w:rPr>
          <w:rFonts w:ascii="Arial" w:hAnsi="Arial" w:cs="Arial"/>
        </w:rPr>
        <w:t xml:space="preserve">Udbetaling af løn sker den sidste bankdag i måneden.  </w:t>
      </w:r>
    </w:p>
    <w:p w:rsidR="00051C6F" w:rsidRPr="00AD0CCA" w:rsidRDefault="00051C6F" w:rsidP="00051C6F">
      <w:pPr>
        <w:spacing w:after="638"/>
        <w:ind w:left="-5" w:right="0"/>
        <w:rPr>
          <w:rFonts w:ascii="Arial" w:hAnsi="Arial" w:cs="Arial"/>
        </w:rPr>
      </w:pPr>
      <w:r w:rsidRPr="00AD0CCA">
        <w:rPr>
          <w:rFonts w:ascii="Arial" w:hAnsi="Arial" w:cs="Arial"/>
        </w:rPr>
        <w:t>Skrifter en medarbejder pengeinstitut eller konto nummer, skal dette meddeles</w:t>
      </w:r>
      <w:r w:rsidR="00BC3AC4" w:rsidRPr="00AD0CCA">
        <w:rPr>
          <w:rFonts w:ascii="Arial" w:hAnsi="Arial" w:cs="Arial"/>
        </w:rPr>
        <w:t xml:space="preserve"> skriftligt til foreningens leder/lønudbetaler</w:t>
      </w:r>
      <w:r w:rsidRPr="00AD0CCA">
        <w:rPr>
          <w:rFonts w:ascii="Arial" w:hAnsi="Arial" w:cs="Arial"/>
        </w:rPr>
        <w:t xml:space="preserve">.  </w:t>
      </w:r>
    </w:p>
    <w:p w:rsidR="00051C6F" w:rsidRPr="00AD0CCA" w:rsidRDefault="00051C6F" w:rsidP="00051C6F">
      <w:pPr>
        <w:pStyle w:val="Overskrift1"/>
        <w:numPr>
          <w:ilvl w:val="0"/>
          <w:numId w:val="0"/>
        </w:numPr>
        <w:ind w:left="-5"/>
        <w:rPr>
          <w:rFonts w:ascii="Arial" w:hAnsi="Arial" w:cs="Arial"/>
          <w:color w:val="auto"/>
          <w:sz w:val="28"/>
          <w:szCs w:val="28"/>
        </w:rPr>
      </w:pPr>
      <w:bookmarkStart w:id="7" w:name="_Toc4526"/>
      <w:r w:rsidRPr="00AD0CCA">
        <w:rPr>
          <w:rFonts w:ascii="Arial" w:hAnsi="Arial" w:cs="Arial"/>
          <w:color w:val="auto"/>
          <w:sz w:val="28"/>
          <w:szCs w:val="28"/>
        </w:rPr>
        <w:t xml:space="preserve">Medarbejderudviklingssamtaler (MUS)  </w:t>
      </w:r>
      <w:bookmarkEnd w:id="7"/>
    </w:p>
    <w:p w:rsidR="00051C6F" w:rsidRDefault="00051C6F" w:rsidP="00051C6F">
      <w:pPr>
        <w:spacing w:after="0" w:line="259" w:lineRule="auto"/>
        <w:ind w:left="0" w:right="0" w:firstLine="0"/>
        <w:jc w:val="left"/>
      </w:pPr>
      <w:r>
        <w:rPr>
          <w:rFonts w:ascii="Calibri" w:eastAsia="Calibri" w:hAnsi="Calibri" w:cs="Calibri"/>
          <w:color w:val="000000"/>
          <w:sz w:val="23"/>
        </w:rPr>
        <w:t xml:space="preserve"> </w:t>
      </w:r>
    </w:p>
    <w:p w:rsidR="00051C6F" w:rsidRPr="00AD0CCA" w:rsidRDefault="00051C6F" w:rsidP="00051C6F">
      <w:pPr>
        <w:spacing w:after="638"/>
        <w:ind w:left="-5" w:right="0"/>
        <w:rPr>
          <w:rFonts w:ascii="Arial" w:hAnsi="Arial" w:cs="Arial"/>
        </w:rPr>
      </w:pPr>
      <w:r w:rsidRPr="00AD0CCA">
        <w:rPr>
          <w:rFonts w:ascii="Arial" w:hAnsi="Arial" w:cs="Arial"/>
        </w:rPr>
        <w:t xml:space="preserve">MUS foregår </w:t>
      </w:r>
      <w:r w:rsidR="00DE5771" w:rsidRPr="00AD0CCA">
        <w:rPr>
          <w:rFonts w:ascii="Arial" w:hAnsi="Arial" w:cs="Arial"/>
        </w:rPr>
        <w:t>efter behov</w:t>
      </w:r>
      <w:r w:rsidR="00AB47DB" w:rsidRPr="00AD0CCA">
        <w:rPr>
          <w:rFonts w:ascii="Arial" w:hAnsi="Arial" w:cs="Arial"/>
        </w:rPr>
        <w:t xml:space="preserve"> og som minimum</w:t>
      </w:r>
      <w:r w:rsidR="00DE5771" w:rsidRPr="00AD0CCA">
        <w:rPr>
          <w:rFonts w:ascii="Arial" w:hAnsi="Arial" w:cs="Arial"/>
        </w:rPr>
        <w:t xml:space="preserve"> hver 2. år</w:t>
      </w:r>
      <w:r w:rsidRPr="00AD0CCA">
        <w:rPr>
          <w:rFonts w:ascii="Arial" w:hAnsi="Arial" w:cs="Arial"/>
        </w:rPr>
        <w:t xml:space="preserve">. Det er </w:t>
      </w:r>
      <w:r w:rsidR="00BC3AC4" w:rsidRPr="00AD0CCA">
        <w:rPr>
          <w:rFonts w:ascii="Arial" w:hAnsi="Arial" w:cs="Arial"/>
        </w:rPr>
        <w:t>formand/leder,</w:t>
      </w:r>
      <w:r w:rsidRPr="00AD0CCA">
        <w:rPr>
          <w:rFonts w:ascii="Arial" w:hAnsi="Arial" w:cs="Arial"/>
        </w:rPr>
        <w:t xml:space="preserve"> der indkalder til samtalen. Indkaldelsen vil blive sendt ud i god tid, så begge parter har mulighed for forberedelse.  </w:t>
      </w:r>
    </w:p>
    <w:p w:rsidR="00051C6F" w:rsidRPr="00AD0CCA" w:rsidRDefault="00051C6F" w:rsidP="00051C6F">
      <w:pPr>
        <w:pStyle w:val="Overskrift1"/>
        <w:numPr>
          <w:ilvl w:val="0"/>
          <w:numId w:val="0"/>
        </w:numPr>
        <w:ind w:left="-5"/>
        <w:rPr>
          <w:rFonts w:ascii="Arial" w:hAnsi="Arial" w:cs="Arial"/>
          <w:color w:val="auto"/>
          <w:sz w:val="28"/>
          <w:szCs w:val="28"/>
        </w:rPr>
      </w:pPr>
      <w:bookmarkStart w:id="8" w:name="_Toc4527"/>
      <w:r w:rsidRPr="00AD0CCA">
        <w:rPr>
          <w:rFonts w:ascii="Arial" w:hAnsi="Arial" w:cs="Arial"/>
          <w:color w:val="auto"/>
          <w:sz w:val="28"/>
          <w:szCs w:val="28"/>
        </w:rPr>
        <w:t>Overarbejde</w:t>
      </w:r>
      <w:bookmarkEnd w:id="8"/>
    </w:p>
    <w:p w:rsidR="00051C6F" w:rsidRDefault="00051C6F" w:rsidP="00051C6F">
      <w:pPr>
        <w:spacing w:after="0" w:line="259" w:lineRule="auto"/>
        <w:ind w:left="0" w:right="0" w:firstLine="0"/>
        <w:jc w:val="left"/>
      </w:pPr>
      <w:r>
        <w:t xml:space="preserve"> </w:t>
      </w:r>
    </w:p>
    <w:p w:rsidR="00E8110D" w:rsidRPr="00AD0CCA" w:rsidRDefault="00051C6F" w:rsidP="00E8110D">
      <w:pPr>
        <w:rPr>
          <w:rFonts w:ascii="Arial" w:hAnsi="Arial" w:cs="Arial"/>
        </w:rPr>
      </w:pPr>
      <w:r w:rsidRPr="00AD0CCA">
        <w:rPr>
          <w:rFonts w:ascii="Arial" w:hAnsi="Arial" w:cs="Arial"/>
        </w:rPr>
        <w:t xml:space="preserve">Arbejdsopgaver </w:t>
      </w:r>
      <w:r w:rsidR="00BC3AC4" w:rsidRPr="00AD0CCA">
        <w:rPr>
          <w:rFonts w:ascii="Arial" w:hAnsi="Arial" w:cs="Arial"/>
        </w:rPr>
        <w:t>skal planlægges</w:t>
      </w:r>
      <w:r w:rsidRPr="00AD0CCA">
        <w:rPr>
          <w:rFonts w:ascii="Arial" w:hAnsi="Arial" w:cs="Arial"/>
        </w:rPr>
        <w:t xml:space="preserve">, så overarbejde så vidt muligt undgås. </w:t>
      </w:r>
    </w:p>
    <w:p w:rsidR="00051C6F" w:rsidRPr="00AD0CCA" w:rsidRDefault="00051C6F" w:rsidP="00E8110D">
      <w:pPr>
        <w:rPr>
          <w:rFonts w:ascii="Arial" w:hAnsi="Arial" w:cs="Arial"/>
        </w:rPr>
      </w:pPr>
      <w:r w:rsidRPr="00AD0CCA">
        <w:rPr>
          <w:rFonts w:ascii="Arial" w:hAnsi="Arial" w:cs="Arial"/>
        </w:rPr>
        <w:t>Ved pressede</w:t>
      </w:r>
      <w:r w:rsidR="00BC3AC4" w:rsidRPr="00AD0CCA">
        <w:rPr>
          <w:rFonts w:ascii="Arial" w:hAnsi="Arial" w:cs="Arial"/>
        </w:rPr>
        <w:t>, akutte</w:t>
      </w:r>
      <w:r w:rsidRPr="00AD0CCA">
        <w:rPr>
          <w:rFonts w:ascii="Arial" w:hAnsi="Arial" w:cs="Arial"/>
        </w:rPr>
        <w:t xml:space="preserve"> situationer kan </w:t>
      </w:r>
      <w:r w:rsidR="00BC3AC4" w:rsidRPr="00AD0CCA">
        <w:rPr>
          <w:rFonts w:ascii="Arial" w:hAnsi="Arial" w:cs="Arial"/>
        </w:rPr>
        <w:t>leder/formand</w:t>
      </w:r>
      <w:r w:rsidRPr="00AD0CCA">
        <w:rPr>
          <w:rFonts w:ascii="Arial" w:hAnsi="Arial" w:cs="Arial"/>
        </w:rPr>
        <w:t xml:space="preserve"> dog beordre overarbejde, der efterfølgende kan afspadseres</w:t>
      </w:r>
      <w:r w:rsidR="00DE5771" w:rsidRPr="00AD0CCA">
        <w:rPr>
          <w:rFonts w:ascii="Arial" w:hAnsi="Arial" w:cs="Arial"/>
        </w:rPr>
        <w:t xml:space="preserve"> efter nærmere aftale.</w:t>
      </w:r>
      <w:r w:rsidRPr="00AD0CCA">
        <w:rPr>
          <w:rFonts w:ascii="Arial" w:hAnsi="Arial" w:cs="Arial"/>
        </w:rPr>
        <w:t xml:space="preserve"> </w:t>
      </w:r>
    </w:p>
    <w:p w:rsidR="00051C6F" w:rsidRDefault="00051C6F" w:rsidP="00051C6F">
      <w:pPr>
        <w:spacing w:after="0" w:line="259" w:lineRule="auto"/>
        <w:ind w:left="0" w:right="0" w:firstLine="0"/>
        <w:jc w:val="left"/>
      </w:pPr>
    </w:p>
    <w:p w:rsidR="00E37974" w:rsidRPr="00AD0CCA" w:rsidRDefault="00E37974" w:rsidP="00E37974">
      <w:pPr>
        <w:pStyle w:val="Overskrift1"/>
        <w:numPr>
          <w:ilvl w:val="0"/>
          <w:numId w:val="0"/>
        </w:numPr>
        <w:ind w:left="-5"/>
        <w:rPr>
          <w:rFonts w:ascii="Arial" w:hAnsi="Arial" w:cs="Arial"/>
          <w:color w:val="auto"/>
          <w:sz w:val="28"/>
          <w:szCs w:val="28"/>
        </w:rPr>
      </w:pPr>
      <w:r w:rsidRPr="00AD0CCA">
        <w:rPr>
          <w:rFonts w:ascii="Arial" w:hAnsi="Arial" w:cs="Arial"/>
          <w:color w:val="auto"/>
          <w:sz w:val="28"/>
          <w:szCs w:val="28"/>
        </w:rPr>
        <w:t>Rejsepolitik</w:t>
      </w:r>
    </w:p>
    <w:p w:rsidR="00E37974" w:rsidRDefault="00E37974" w:rsidP="00E37974">
      <w:pPr>
        <w:spacing w:after="237" w:line="259" w:lineRule="auto"/>
        <w:ind w:left="0" w:right="0" w:firstLine="0"/>
        <w:jc w:val="left"/>
      </w:pPr>
      <w:r>
        <w:rPr>
          <w:rFonts w:ascii="Calibri" w:eastAsia="Calibri" w:hAnsi="Calibri" w:cs="Calibri"/>
          <w:color w:val="000000"/>
          <w:sz w:val="22"/>
        </w:rPr>
        <w:t xml:space="preserve"> </w:t>
      </w:r>
    </w:p>
    <w:p w:rsidR="00E37974" w:rsidRPr="00AD0CCA" w:rsidRDefault="00E37974" w:rsidP="00E37974">
      <w:pPr>
        <w:ind w:left="-5" w:right="0"/>
        <w:rPr>
          <w:rFonts w:ascii="Arial" w:hAnsi="Arial" w:cs="Arial"/>
        </w:rPr>
      </w:pPr>
      <w:r w:rsidRPr="00AD0CCA">
        <w:rPr>
          <w:rFonts w:ascii="Arial" w:hAnsi="Arial" w:cs="Arial"/>
        </w:rPr>
        <w:t>Som udgangspunkt, og hvor det er hensigtsmæssigt, benyttes offentlig transport. Billetterne refunderes efter fornøden dokumentation (bilag).</w:t>
      </w:r>
    </w:p>
    <w:p w:rsidR="00E37974" w:rsidRPr="00AD0CCA" w:rsidRDefault="00E37974" w:rsidP="00E37974">
      <w:pPr>
        <w:ind w:left="-5" w:right="0"/>
        <w:rPr>
          <w:rFonts w:ascii="Arial" w:hAnsi="Arial" w:cs="Arial"/>
        </w:rPr>
      </w:pPr>
      <w:r w:rsidRPr="00AD0CCA">
        <w:rPr>
          <w:rFonts w:ascii="Arial" w:hAnsi="Arial" w:cs="Arial"/>
        </w:rPr>
        <w:t>Kørsel i egen bil i foreningens tjeneste godtgøres efter statens takster</w:t>
      </w:r>
      <w:bookmarkStart w:id="9" w:name="_GoBack"/>
      <w:bookmarkEnd w:id="9"/>
      <w:r w:rsidRPr="00AD0CCA">
        <w:rPr>
          <w:rFonts w:ascii="Arial" w:hAnsi="Arial" w:cs="Arial"/>
        </w:rPr>
        <w:t xml:space="preserve">. Der skal udfyldes en kørselsrapport som skal godkendes af ledelsen, før godtgørelsen udbetales. </w:t>
      </w:r>
    </w:p>
    <w:p w:rsidR="00E37974" w:rsidRPr="00AD0CCA" w:rsidRDefault="00E37974" w:rsidP="00E37974">
      <w:pPr>
        <w:ind w:left="-5" w:right="0"/>
        <w:rPr>
          <w:rFonts w:ascii="Arial" w:hAnsi="Arial" w:cs="Arial"/>
        </w:rPr>
      </w:pPr>
      <w:r w:rsidRPr="00AD0CCA">
        <w:rPr>
          <w:rFonts w:ascii="Arial" w:hAnsi="Arial" w:cs="Arial"/>
        </w:rPr>
        <w:t>Medlemmer af bestyrelsen og frivillige kan modtage kørselsgodtgørelse efter samme regler.</w:t>
      </w:r>
    </w:p>
    <w:p w:rsidR="00051C6F" w:rsidRPr="00AD0CCA" w:rsidRDefault="00051C6F" w:rsidP="00051C6F">
      <w:pPr>
        <w:pStyle w:val="Overskrift1"/>
        <w:numPr>
          <w:ilvl w:val="0"/>
          <w:numId w:val="0"/>
        </w:numPr>
        <w:ind w:left="-5"/>
        <w:rPr>
          <w:rFonts w:ascii="Arial" w:hAnsi="Arial" w:cs="Arial"/>
          <w:sz w:val="28"/>
          <w:szCs w:val="28"/>
        </w:rPr>
      </w:pPr>
      <w:bookmarkStart w:id="10" w:name="_Toc4532"/>
      <w:r w:rsidRPr="00AD0CCA">
        <w:rPr>
          <w:rFonts w:ascii="Arial" w:hAnsi="Arial" w:cs="Arial"/>
          <w:color w:val="auto"/>
          <w:sz w:val="28"/>
          <w:szCs w:val="28"/>
        </w:rPr>
        <w:t>Ryg</w:t>
      </w:r>
      <w:r w:rsidR="00E37974" w:rsidRPr="00AD0CCA">
        <w:rPr>
          <w:rFonts w:ascii="Arial" w:hAnsi="Arial" w:cs="Arial"/>
          <w:color w:val="auto"/>
          <w:sz w:val="28"/>
          <w:szCs w:val="28"/>
        </w:rPr>
        <w:t>epolitik</w:t>
      </w:r>
      <w:r w:rsidRPr="00AD0CCA">
        <w:rPr>
          <w:rFonts w:ascii="Arial" w:hAnsi="Arial" w:cs="Arial"/>
          <w:color w:val="auto"/>
          <w:sz w:val="28"/>
          <w:szCs w:val="28"/>
        </w:rPr>
        <w:t xml:space="preserve"> </w:t>
      </w:r>
      <w:r w:rsidRPr="00AD0CCA">
        <w:rPr>
          <w:rFonts w:ascii="Arial" w:hAnsi="Arial" w:cs="Arial"/>
          <w:sz w:val="28"/>
          <w:szCs w:val="28"/>
        </w:rPr>
        <w:t xml:space="preserve"> </w:t>
      </w:r>
      <w:bookmarkEnd w:id="10"/>
    </w:p>
    <w:p w:rsidR="00051C6F" w:rsidRDefault="00051C6F" w:rsidP="00051C6F">
      <w:pPr>
        <w:spacing w:after="0" w:line="259" w:lineRule="auto"/>
        <w:ind w:left="0" w:right="0" w:firstLine="0"/>
        <w:jc w:val="left"/>
      </w:pPr>
      <w:r>
        <w:rPr>
          <w:rFonts w:ascii="Calibri" w:eastAsia="Calibri" w:hAnsi="Calibri" w:cs="Calibri"/>
          <w:color w:val="000000"/>
          <w:sz w:val="22"/>
        </w:rPr>
        <w:t xml:space="preserve"> </w:t>
      </w:r>
    </w:p>
    <w:p w:rsidR="00E5424D" w:rsidRPr="00AD0CCA" w:rsidRDefault="00E5424D" w:rsidP="00051C6F">
      <w:pPr>
        <w:ind w:left="-5" w:right="0"/>
        <w:rPr>
          <w:rFonts w:ascii="Arial" w:hAnsi="Arial" w:cs="Arial"/>
        </w:rPr>
      </w:pPr>
      <w:r w:rsidRPr="00AD0CCA">
        <w:rPr>
          <w:rFonts w:ascii="Arial" w:hAnsi="Arial" w:cs="Arial"/>
        </w:rPr>
        <w:t>Lov om røgfrie miljøer af 15. august 2007 bestemmer, at ingen medarbejdere må udsættes for passiv rygning på danske arbejdspladser.</w:t>
      </w:r>
    </w:p>
    <w:p w:rsidR="00051C6F" w:rsidRPr="00AD0CCA" w:rsidRDefault="00051C6F" w:rsidP="00051C6F">
      <w:pPr>
        <w:ind w:left="-5" w:right="0"/>
        <w:rPr>
          <w:rFonts w:ascii="Arial" w:hAnsi="Arial" w:cs="Arial"/>
        </w:rPr>
      </w:pPr>
      <w:r w:rsidRPr="00AD0CCA">
        <w:rPr>
          <w:rFonts w:ascii="Arial" w:hAnsi="Arial" w:cs="Arial"/>
        </w:rPr>
        <w:lastRenderedPageBreak/>
        <w:t xml:space="preserve">Der må </w:t>
      </w:r>
      <w:r w:rsidR="00E5424D" w:rsidRPr="00AD0CCA">
        <w:rPr>
          <w:rFonts w:ascii="Arial" w:hAnsi="Arial" w:cs="Arial"/>
        </w:rPr>
        <w:t xml:space="preserve">derfor </w:t>
      </w:r>
      <w:r w:rsidRPr="00AD0CCA">
        <w:rPr>
          <w:rFonts w:ascii="Arial" w:hAnsi="Arial" w:cs="Arial"/>
        </w:rPr>
        <w:t xml:space="preserve">ikke ryges i </w:t>
      </w:r>
      <w:r w:rsidR="00E8110D" w:rsidRPr="00AD0CCA">
        <w:rPr>
          <w:rFonts w:ascii="Arial" w:hAnsi="Arial" w:cs="Arial"/>
        </w:rPr>
        <w:t>foreningens</w:t>
      </w:r>
      <w:r w:rsidRPr="00AD0CCA">
        <w:rPr>
          <w:rFonts w:ascii="Arial" w:hAnsi="Arial" w:cs="Arial"/>
        </w:rPr>
        <w:t xml:space="preserve"> lokaler</w:t>
      </w:r>
      <w:r w:rsidR="00E8110D" w:rsidRPr="00AD0CCA">
        <w:rPr>
          <w:rFonts w:ascii="Arial" w:hAnsi="Arial" w:cs="Arial"/>
        </w:rPr>
        <w:t xml:space="preserve"> – eller i det hus, foreningen bor til leje i</w:t>
      </w:r>
      <w:r w:rsidRPr="00AD0CCA">
        <w:rPr>
          <w:rFonts w:ascii="Arial" w:hAnsi="Arial" w:cs="Arial"/>
        </w:rPr>
        <w:t xml:space="preserve">. Dette gælder ligeledes for elektroniske cigaretter med nikotin. </w:t>
      </w:r>
    </w:p>
    <w:p w:rsidR="00AB47DB" w:rsidRPr="00AD0CCA" w:rsidRDefault="00E8110D" w:rsidP="00051C6F">
      <w:pPr>
        <w:ind w:left="-5" w:right="0"/>
        <w:rPr>
          <w:rFonts w:ascii="Arial" w:hAnsi="Arial" w:cs="Arial"/>
        </w:rPr>
      </w:pPr>
      <w:r w:rsidRPr="00AD0CCA">
        <w:rPr>
          <w:rFonts w:ascii="Arial" w:hAnsi="Arial" w:cs="Arial"/>
        </w:rPr>
        <w:t xml:space="preserve">Al rygning foregår </w:t>
      </w:r>
      <w:r w:rsidR="00AB47DB" w:rsidRPr="00AD0CCA">
        <w:rPr>
          <w:rFonts w:ascii="Arial" w:hAnsi="Arial" w:cs="Arial"/>
        </w:rPr>
        <w:t xml:space="preserve">således </w:t>
      </w:r>
      <w:r w:rsidRPr="00AD0CCA">
        <w:rPr>
          <w:rFonts w:ascii="Arial" w:hAnsi="Arial" w:cs="Arial"/>
        </w:rPr>
        <w:t>udendørs</w:t>
      </w:r>
      <w:r w:rsidR="00E5424D" w:rsidRPr="00AD0CCA">
        <w:rPr>
          <w:rFonts w:ascii="Arial" w:hAnsi="Arial" w:cs="Arial"/>
        </w:rPr>
        <w:t xml:space="preserve"> – og i begrænset omfang i arbejdstiden.</w:t>
      </w:r>
      <w:r w:rsidRPr="00AD0CCA">
        <w:rPr>
          <w:rFonts w:ascii="Arial" w:hAnsi="Arial" w:cs="Arial"/>
        </w:rPr>
        <w:t xml:space="preserve"> </w:t>
      </w:r>
    </w:p>
    <w:p w:rsidR="00051C6F" w:rsidRPr="00AD0CCA" w:rsidRDefault="00466AFE" w:rsidP="00051C6F">
      <w:pPr>
        <w:pStyle w:val="Overskrift1"/>
        <w:numPr>
          <w:ilvl w:val="0"/>
          <w:numId w:val="0"/>
        </w:numPr>
        <w:ind w:left="-5"/>
        <w:rPr>
          <w:rFonts w:ascii="Arial" w:hAnsi="Arial" w:cs="Arial"/>
          <w:sz w:val="28"/>
          <w:szCs w:val="28"/>
        </w:rPr>
      </w:pPr>
      <w:bookmarkStart w:id="11" w:name="_Toc4535"/>
      <w:r w:rsidRPr="00AD0CCA">
        <w:rPr>
          <w:rFonts w:ascii="Arial" w:hAnsi="Arial" w:cs="Arial"/>
          <w:color w:val="auto"/>
          <w:sz w:val="28"/>
          <w:szCs w:val="28"/>
        </w:rPr>
        <w:t>Sygdom</w:t>
      </w:r>
      <w:r w:rsidR="00051C6F" w:rsidRPr="00AD0CCA">
        <w:rPr>
          <w:rFonts w:ascii="Arial" w:hAnsi="Arial" w:cs="Arial"/>
          <w:sz w:val="28"/>
          <w:szCs w:val="28"/>
        </w:rPr>
        <w:t xml:space="preserve"> </w:t>
      </w:r>
      <w:bookmarkEnd w:id="11"/>
    </w:p>
    <w:p w:rsidR="00051C6F" w:rsidRDefault="00051C6F" w:rsidP="00051C6F">
      <w:pPr>
        <w:spacing w:after="0" w:line="259" w:lineRule="auto"/>
        <w:ind w:left="0" w:right="0" w:firstLine="0"/>
        <w:jc w:val="left"/>
      </w:pPr>
      <w:r>
        <w:rPr>
          <w:rFonts w:ascii="Calibri" w:eastAsia="Calibri" w:hAnsi="Calibri" w:cs="Calibri"/>
          <w:color w:val="000000"/>
          <w:sz w:val="22"/>
        </w:rPr>
        <w:t xml:space="preserve"> </w:t>
      </w:r>
    </w:p>
    <w:p w:rsidR="00051C6F" w:rsidRPr="00AD0CCA" w:rsidRDefault="00051C6F" w:rsidP="00734F9D">
      <w:pPr>
        <w:ind w:left="-5" w:right="0"/>
        <w:rPr>
          <w:rFonts w:ascii="Arial" w:hAnsi="Arial" w:cs="Arial"/>
        </w:rPr>
      </w:pPr>
      <w:r w:rsidRPr="00AD0CCA">
        <w:rPr>
          <w:rFonts w:ascii="Arial" w:hAnsi="Arial" w:cs="Arial"/>
        </w:rPr>
        <w:t xml:space="preserve">Kan man ikke møde på arbejde på grund af sygdom, skal man inden </w:t>
      </w:r>
      <w:r w:rsidR="00AB47DB" w:rsidRPr="00AD0CCA">
        <w:rPr>
          <w:rFonts w:ascii="Arial" w:hAnsi="Arial" w:cs="Arial"/>
        </w:rPr>
        <w:t xml:space="preserve">kl. 9.00 </w:t>
      </w:r>
      <w:r w:rsidRPr="00AD0CCA">
        <w:rPr>
          <w:rFonts w:ascii="Arial" w:hAnsi="Arial" w:cs="Arial"/>
        </w:rPr>
        <w:t xml:space="preserve">meddele </w:t>
      </w:r>
      <w:r w:rsidR="00AB47DB" w:rsidRPr="00AD0CCA">
        <w:rPr>
          <w:rFonts w:ascii="Arial" w:hAnsi="Arial" w:cs="Arial"/>
        </w:rPr>
        <w:t xml:space="preserve">dette </w:t>
      </w:r>
      <w:r w:rsidR="00466AFE" w:rsidRPr="00AD0CCA">
        <w:rPr>
          <w:rFonts w:ascii="Arial" w:hAnsi="Arial" w:cs="Arial"/>
        </w:rPr>
        <w:t>pr. telefon</w:t>
      </w:r>
      <w:r w:rsidR="00AB47DB" w:rsidRPr="00AD0CCA">
        <w:rPr>
          <w:rFonts w:ascii="Arial" w:hAnsi="Arial" w:cs="Arial"/>
        </w:rPr>
        <w:t xml:space="preserve">. </w:t>
      </w:r>
      <w:r w:rsidRPr="00AD0CCA">
        <w:rPr>
          <w:rFonts w:ascii="Arial" w:hAnsi="Arial" w:cs="Arial"/>
        </w:rPr>
        <w:t xml:space="preserve">  </w:t>
      </w:r>
    </w:p>
    <w:p w:rsidR="00AB47DB" w:rsidRPr="00AD0CCA" w:rsidRDefault="00051C6F" w:rsidP="00734F9D">
      <w:pPr>
        <w:ind w:left="-5" w:right="0"/>
        <w:rPr>
          <w:rFonts w:ascii="Arial" w:hAnsi="Arial" w:cs="Arial"/>
        </w:rPr>
      </w:pPr>
      <w:r w:rsidRPr="00AD0CCA">
        <w:rPr>
          <w:rFonts w:ascii="Arial" w:hAnsi="Arial" w:cs="Arial"/>
        </w:rPr>
        <w:t>Hvis det er muligt, skal der oplyse</w:t>
      </w:r>
      <w:r w:rsidR="00466AFE" w:rsidRPr="00AD0CCA">
        <w:rPr>
          <w:rFonts w:ascii="Arial" w:hAnsi="Arial" w:cs="Arial"/>
        </w:rPr>
        <w:t>s</w:t>
      </w:r>
      <w:r w:rsidRPr="00AD0CCA">
        <w:rPr>
          <w:rFonts w:ascii="Arial" w:hAnsi="Arial" w:cs="Arial"/>
        </w:rPr>
        <w:t>, hvor længe sygdommen forventes at vare</w:t>
      </w:r>
      <w:r w:rsidR="00AB47DB" w:rsidRPr="00AD0CCA">
        <w:rPr>
          <w:rFonts w:ascii="Arial" w:hAnsi="Arial" w:cs="Arial"/>
        </w:rPr>
        <w:t xml:space="preserve"> med henblik på planlægningen af arbejdet.</w:t>
      </w:r>
    </w:p>
    <w:p w:rsidR="00AB47DB" w:rsidRPr="00AD0CCA" w:rsidRDefault="00AB47DB" w:rsidP="00734F9D">
      <w:pPr>
        <w:ind w:left="-5" w:right="0"/>
        <w:rPr>
          <w:rFonts w:ascii="Arial" w:hAnsi="Arial" w:cs="Arial"/>
        </w:rPr>
      </w:pPr>
      <w:r w:rsidRPr="00AD0CCA">
        <w:rPr>
          <w:rFonts w:ascii="Arial" w:hAnsi="Arial" w:cs="Arial"/>
        </w:rPr>
        <w:t xml:space="preserve">Hvis sygefraværet er længere end </w:t>
      </w:r>
      <w:r w:rsidRPr="00AD0CCA">
        <w:rPr>
          <w:rFonts w:ascii="Arial" w:hAnsi="Arial" w:cs="Arial"/>
          <w:b/>
          <w:bCs/>
        </w:rPr>
        <w:t>4 arbejdsdage</w:t>
      </w:r>
      <w:r w:rsidRPr="00AD0CCA">
        <w:rPr>
          <w:rFonts w:ascii="Arial" w:hAnsi="Arial" w:cs="Arial"/>
        </w:rPr>
        <w:t xml:space="preserve"> kontakter leder/formand medarbejderen med henblik på at drøfte eventuelle tiltage, der kan sættes i værk for ar understøtte en snarlig tilbagekomst.</w:t>
      </w:r>
    </w:p>
    <w:p w:rsidR="00734F9D" w:rsidRPr="00AD0CCA" w:rsidRDefault="00734F9D" w:rsidP="00734F9D">
      <w:pPr>
        <w:ind w:left="-5" w:right="0"/>
        <w:rPr>
          <w:rFonts w:ascii="Arial" w:hAnsi="Arial" w:cs="Arial"/>
        </w:rPr>
      </w:pPr>
      <w:r w:rsidRPr="00AD0CCA">
        <w:rPr>
          <w:rFonts w:ascii="Arial" w:hAnsi="Arial" w:cs="Arial"/>
        </w:rPr>
        <w:t xml:space="preserve">Leder/formand kan anmode medarbejderen om at aflevere en friattest om uarbejdsdygtigheden fra 4. dagen af sygefraværet. Med en friattest bekræfter lægen, at fraværet skyldes sygdom og giver et skøn over, hvor længe medarbejderen forventes at være sygemeldt. </w:t>
      </w:r>
    </w:p>
    <w:p w:rsidR="00051C6F" w:rsidRPr="00AD0CCA" w:rsidRDefault="00AB47DB" w:rsidP="00734F9D">
      <w:pPr>
        <w:ind w:left="-5" w:right="0"/>
        <w:rPr>
          <w:rFonts w:ascii="Arial" w:hAnsi="Arial" w:cs="Arial"/>
        </w:rPr>
      </w:pPr>
      <w:r w:rsidRPr="00AD0CCA">
        <w:rPr>
          <w:rFonts w:ascii="Arial" w:hAnsi="Arial" w:cs="Arial"/>
        </w:rPr>
        <w:t>Hvis sygefraværet er længer</w:t>
      </w:r>
      <w:r w:rsidR="00734F9D" w:rsidRPr="00AD0CCA">
        <w:rPr>
          <w:rFonts w:ascii="Arial" w:hAnsi="Arial" w:cs="Arial"/>
        </w:rPr>
        <w:t>e</w:t>
      </w:r>
      <w:r w:rsidRPr="00AD0CCA">
        <w:rPr>
          <w:rFonts w:ascii="Arial" w:hAnsi="Arial" w:cs="Arial"/>
        </w:rPr>
        <w:t xml:space="preserve"> end </w:t>
      </w:r>
      <w:r w:rsidRPr="00AD0CCA">
        <w:rPr>
          <w:rFonts w:ascii="Arial" w:hAnsi="Arial" w:cs="Arial"/>
          <w:b/>
          <w:bCs/>
        </w:rPr>
        <w:t>9 arbejdsdage</w:t>
      </w:r>
      <w:r w:rsidRPr="00AD0CCA">
        <w:rPr>
          <w:rFonts w:ascii="Arial" w:hAnsi="Arial" w:cs="Arial"/>
        </w:rPr>
        <w:t>, kontakter leder/formand igen medarbejderen med henblik på afholdelse af en omsorgssamtale inden udgangen af sygefraværsperiodens 3. uge.</w:t>
      </w:r>
    </w:p>
    <w:p w:rsidR="00AB47DB" w:rsidRPr="00AD0CCA" w:rsidRDefault="00734F9D" w:rsidP="00734F9D">
      <w:pPr>
        <w:ind w:left="-5" w:right="0"/>
        <w:rPr>
          <w:rFonts w:ascii="Arial" w:hAnsi="Arial" w:cs="Arial"/>
        </w:rPr>
      </w:pPr>
      <w:r w:rsidRPr="00AD0CCA">
        <w:rPr>
          <w:rFonts w:ascii="Arial" w:hAnsi="Arial" w:cs="Arial"/>
          <w:b/>
          <w:bCs/>
        </w:rPr>
        <w:t>Omsorgssamtalen</w:t>
      </w:r>
      <w:r w:rsidRPr="00AD0CCA">
        <w:rPr>
          <w:rFonts w:ascii="Arial" w:hAnsi="Arial" w:cs="Arial"/>
        </w:rPr>
        <w:t xml:space="preserve"> er et led i at sikre trivsel, forebygge sygefravær og sikre høj kvalitet i opgaveløsningen. Samtalen har således et fremadrettet fokus på at minimere sygefraværet og øge trivslen i en aktuel situation eller i fremtiden – uanset om fraværet relaterer sig til private eller arbejdsmæssige forhold. </w:t>
      </w:r>
    </w:p>
    <w:p w:rsidR="00734F9D" w:rsidRPr="00AD0CCA" w:rsidRDefault="00734F9D" w:rsidP="00051C6F">
      <w:pPr>
        <w:spacing w:after="0" w:line="259" w:lineRule="auto"/>
        <w:ind w:left="0" w:right="0" w:firstLine="0"/>
        <w:jc w:val="left"/>
        <w:rPr>
          <w:rFonts w:ascii="Arial" w:hAnsi="Arial" w:cs="Arial"/>
        </w:rPr>
      </w:pPr>
      <w:r w:rsidRPr="00AD0CCA">
        <w:rPr>
          <w:rFonts w:ascii="Arial" w:hAnsi="Arial" w:cs="Arial"/>
        </w:rPr>
        <w:t xml:space="preserve">Der kan anvendes en </w:t>
      </w:r>
      <w:r w:rsidRPr="00AD0CCA">
        <w:rPr>
          <w:rFonts w:ascii="Arial" w:hAnsi="Arial" w:cs="Arial"/>
          <w:b/>
          <w:bCs/>
        </w:rPr>
        <w:t>mulighedserklæring</w:t>
      </w:r>
      <w:r w:rsidRPr="00AD0CCA">
        <w:rPr>
          <w:rFonts w:ascii="Arial" w:hAnsi="Arial" w:cs="Arial"/>
        </w:rPr>
        <w:t xml:space="preserve">, når der opstår tvivl om, hvilke hensyn, der skal tages til medarbejderens helbred og hvor længe. </w:t>
      </w:r>
    </w:p>
    <w:p w:rsidR="00734F9D" w:rsidRPr="00AD0CCA" w:rsidRDefault="00734F9D" w:rsidP="00051C6F">
      <w:pPr>
        <w:spacing w:after="0" w:line="259" w:lineRule="auto"/>
        <w:ind w:left="0" w:right="0" w:firstLine="0"/>
        <w:jc w:val="left"/>
        <w:rPr>
          <w:rFonts w:ascii="Arial" w:hAnsi="Arial" w:cs="Arial"/>
        </w:rPr>
      </w:pPr>
    </w:p>
    <w:p w:rsidR="000D22CE" w:rsidRPr="00AD0CCA" w:rsidRDefault="00734F9D" w:rsidP="00E37974">
      <w:pPr>
        <w:rPr>
          <w:rFonts w:ascii="Arial" w:hAnsi="Arial" w:cs="Arial"/>
        </w:rPr>
      </w:pPr>
      <w:r w:rsidRPr="00AD0CCA">
        <w:rPr>
          <w:rFonts w:ascii="Arial" w:hAnsi="Arial" w:cs="Arial"/>
        </w:rPr>
        <w:t>Det forventes, at medarbejderen selv bidrager aktivt ved blandt andet at bevare kontakten til arbejdspladsen og med at afdække, hvad der skal til for at kunne komme hurtigst muligt tilbage</w:t>
      </w:r>
      <w:r w:rsidR="00E37974" w:rsidRPr="00AD0CCA">
        <w:rPr>
          <w:rFonts w:ascii="Arial" w:hAnsi="Arial" w:cs="Arial"/>
        </w:rPr>
        <w:t xml:space="preserve"> til arbejdspladsen.</w:t>
      </w:r>
    </w:p>
    <w:p w:rsidR="00E37974" w:rsidRPr="00AD0CCA" w:rsidRDefault="00E37974" w:rsidP="00E37974">
      <w:pPr>
        <w:rPr>
          <w:rFonts w:ascii="Arial" w:hAnsi="Arial" w:cs="Arial"/>
        </w:rPr>
      </w:pPr>
      <w:r w:rsidRPr="00AD0CCA">
        <w:rPr>
          <w:rFonts w:ascii="Arial" w:hAnsi="Arial" w:cs="Arial"/>
        </w:rPr>
        <w:t>Hvis foreningen ønsker en friattest og/eller en mulighedserklæring, betaler foreningen udgiften hertil.</w:t>
      </w:r>
    </w:p>
    <w:p w:rsidR="00CA735A" w:rsidRDefault="00CA735A" w:rsidP="00882CE1">
      <w:pPr>
        <w:rPr>
          <w:b/>
          <w:bCs/>
          <w:color w:val="2E74B5" w:themeColor="accent5" w:themeShade="BF"/>
          <w:sz w:val="56"/>
          <w:szCs w:val="56"/>
        </w:rPr>
      </w:pPr>
    </w:p>
    <w:p w:rsidR="00F7319B" w:rsidRDefault="00F7319B" w:rsidP="00882CE1">
      <w:pPr>
        <w:rPr>
          <w:rFonts w:ascii="Arial" w:hAnsi="Arial" w:cs="Arial"/>
          <w:b/>
          <w:bCs/>
          <w:color w:val="2E74B5" w:themeColor="accent5" w:themeShade="BF"/>
          <w:sz w:val="56"/>
          <w:szCs w:val="56"/>
        </w:rPr>
      </w:pPr>
    </w:p>
    <w:p w:rsidR="00F7319B" w:rsidRDefault="00F7319B" w:rsidP="00882CE1">
      <w:pPr>
        <w:rPr>
          <w:rFonts w:ascii="Arial" w:hAnsi="Arial" w:cs="Arial"/>
          <w:b/>
          <w:bCs/>
          <w:color w:val="2E74B5" w:themeColor="accent5" w:themeShade="BF"/>
          <w:sz w:val="56"/>
          <w:szCs w:val="56"/>
        </w:rPr>
      </w:pPr>
    </w:p>
    <w:p w:rsidR="00882CE1" w:rsidRPr="00AD0CCA" w:rsidRDefault="00882CE1" w:rsidP="00882CE1">
      <w:pPr>
        <w:rPr>
          <w:rFonts w:ascii="Arial" w:hAnsi="Arial" w:cs="Arial"/>
          <w:b/>
          <w:bCs/>
          <w:color w:val="2E74B5" w:themeColor="accent5" w:themeShade="BF"/>
          <w:sz w:val="56"/>
          <w:szCs w:val="56"/>
        </w:rPr>
      </w:pPr>
      <w:r w:rsidRPr="00AD0CCA">
        <w:rPr>
          <w:rFonts w:ascii="Arial" w:hAnsi="Arial" w:cs="Arial"/>
          <w:b/>
          <w:bCs/>
          <w:color w:val="2E74B5" w:themeColor="accent5" w:themeShade="BF"/>
          <w:sz w:val="56"/>
          <w:szCs w:val="56"/>
        </w:rPr>
        <w:lastRenderedPageBreak/>
        <w:t>Frivilligpolitik</w:t>
      </w:r>
    </w:p>
    <w:p w:rsidR="00882CE1" w:rsidRPr="00AD0CCA" w:rsidRDefault="00466AFE" w:rsidP="00882CE1">
      <w:pPr>
        <w:rPr>
          <w:rFonts w:ascii="Arial" w:hAnsi="Arial" w:cs="Arial"/>
          <w:b/>
          <w:bCs/>
          <w:sz w:val="28"/>
          <w:szCs w:val="28"/>
        </w:rPr>
      </w:pPr>
      <w:r w:rsidRPr="00AD0CCA">
        <w:rPr>
          <w:rFonts w:ascii="Arial" w:hAnsi="Arial" w:cs="Arial"/>
          <w:b/>
          <w:bCs/>
          <w:sz w:val="28"/>
          <w:szCs w:val="28"/>
        </w:rPr>
        <w:t>Hvad er formålet med politikken</w:t>
      </w:r>
    </w:p>
    <w:p w:rsidR="00882CE1" w:rsidRPr="00AD0CCA" w:rsidRDefault="00882CE1" w:rsidP="00882CE1">
      <w:pPr>
        <w:pStyle w:val="Listeafsnit"/>
        <w:numPr>
          <w:ilvl w:val="0"/>
          <w:numId w:val="2"/>
        </w:numPr>
        <w:rPr>
          <w:rFonts w:ascii="Arial" w:hAnsi="Arial" w:cs="Arial"/>
        </w:rPr>
      </w:pPr>
      <w:r w:rsidRPr="00AD0CCA">
        <w:rPr>
          <w:rFonts w:ascii="Arial" w:hAnsi="Arial" w:cs="Arial"/>
        </w:rPr>
        <w:t xml:space="preserve">Frivilligpolitikken skal synliggøre værdierne i det frivillige arbejde i </w:t>
      </w:r>
      <w:r w:rsidR="00466AFE" w:rsidRPr="00AD0CCA">
        <w:rPr>
          <w:rFonts w:ascii="Arial" w:hAnsi="Arial" w:cs="Arial"/>
        </w:rPr>
        <w:t>Frivillighuset og Selvhjælp Varde.</w:t>
      </w:r>
    </w:p>
    <w:p w:rsidR="00882CE1" w:rsidRPr="00AD0CCA" w:rsidRDefault="00882CE1" w:rsidP="00882CE1">
      <w:pPr>
        <w:pStyle w:val="Listeafsnit"/>
        <w:numPr>
          <w:ilvl w:val="0"/>
          <w:numId w:val="2"/>
        </w:numPr>
        <w:rPr>
          <w:rFonts w:ascii="Arial" w:hAnsi="Arial" w:cs="Arial"/>
        </w:rPr>
      </w:pPr>
      <w:r w:rsidRPr="00AD0CCA">
        <w:rPr>
          <w:rFonts w:ascii="Arial" w:hAnsi="Arial" w:cs="Arial"/>
        </w:rPr>
        <w:t>Frivilligpolitikken skal sikre høj grad af kvalitet og kontinuitet i foreningens frivillige arbejde</w:t>
      </w:r>
      <w:r w:rsidR="00466AFE" w:rsidRPr="00AD0CCA">
        <w:rPr>
          <w:rFonts w:ascii="Arial" w:hAnsi="Arial" w:cs="Arial"/>
        </w:rPr>
        <w:t>.</w:t>
      </w:r>
    </w:p>
    <w:p w:rsidR="00882CE1" w:rsidRPr="00AD0CCA" w:rsidRDefault="00882CE1" w:rsidP="00882CE1">
      <w:pPr>
        <w:pStyle w:val="Listeafsnit"/>
        <w:numPr>
          <w:ilvl w:val="0"/>
          <w:numId w:val="2"/>
        </w:numPr>
        <w:rPr>
          <w:rFonts w:ascii="Arial" w:hAnsi="Arial" w:cs="Arial"/>
        </w:rPr>
      </w:pPr>
      <w:r w:rsidRPr="00AD0CCA">
        <w:rPr>
          <w:rFonts w:ascii="Arial" w:hAnsi="Arial" w:cs="Arial"/>
        </w:rPr>
        <w:t>Frivilligpolitikken skal sikre, at samarbejdet frivillige imellem og mellem frivillige og ansatte fungerer i harmoni og med respekt for det enkelte mennesk</w:t>
      </w:r>
      <w:r w:rsidR="00466AFE" w:rsidRPr="00AD0CCA">
        <w:rPr>
          <w:rFonts w:ascii="Arial" w:hAnsi="Arial" w:cs="Arial"/>
        </w:rPr>
        <w:t>e.</w:t>
      </w:r>
    </w:p>
    <w:p w:rsidR="00466AFE" w:rsidRPr="00AD0CCA" w:rsidRDefault="00466AFE" w:rsidP="00882CE1">
      <w:pPr>
        <w:pStyle w:val="Listeafsnit"/>
        <w:numPr>
          <w:ilvl w:val="0"/>
          <w:numId w:val="2"/>
        </w:numPr>
        <w:rPr>
          <w:rFonts w:ascii="Arial" w:hAnsi="Arial" w:cs="Arial"/>
        </w:rPr>
      </w:pPr>
      <w:r w:rsidRPr="00AD0CCA">
        <w:rPr>
          <w:rFonts w:ascii="Arial" w:hAnsi="Arial" w:cs="Arial"/>
        </w:rPr>
        <w:t>Frivilligpolitikken skal supplere den af Varde Kommune udgivne politik.</w:t>
      </w:r>
    </w:p>
    <w:p w:rsidR="00882CE1" w:rsidRPr="00882CE1" w:rsidRDefault="00882CE1" w:rsidP="00882CE1"/>
    <w:p w:rsidR="00882CE1" w:rsidRPr="00AD0CCA" w:rsidRDefault="00882CE1" w:rsidP="00882CE1">
      <w:pPr>
        <w:rPr>
          <w:rFonts w:ascii="Arial" w:hAnsi="Arial" w:cs="Arial"/>
          <w:b/>
          <w:bCs/>
          <w:sz w:val="28"/>
          <w:szCs w:val="28"/>
        </w:rPr>
      </w:pPr>
      <w:r w:rsidRPr="00AD0CCA">
        <w:rPr>
          <w:rFonts w:ascii="Arial" w:hAnsi="Arial" w:cs="Arial"/>
          <w:b/>
          <w:bCs/>
          <w:sz w:val="28"/>
          <w:szCs w:val="28"/>
        </w:rPr>
        <w:t>Hvordan definerer vi en frivillig</w:t>
      </w:r>
    </w:p>
    <w:p w:rsidR="00882CE1" w:rsidRPr="00AD0CCA" w:rsidRDefault="00882CE1" w:rsidP="00882CE1">
      <w:pPr>
        <w:rPr>
          <w:rFonts w:ascii="Arial" w:hAnsi="Arial" w:cs="Arial"/>
        </w:rPr>
      </w:pPr>
      <w:r w:rsidRPr="00AD0CCA">
        <w:rPr>
          <w:rFonts w:ascii="Arial" w:hAnsi="Arial" w:cs="Arial"/>
        </w:rPr>
        <w:t xml:space="preserve">Alle kan være frivillige i </w:t>
      </w:r>
      <w:r w:rsidR="00466AFE" w:rsidRPr="00AD0CCA">
        <w:rPr>
          <w:rFonts w:ascii="Arial" w:hAnsi="Arial" w:cs="Arial"/>
        </w:rPr>
        <w:t>Frivillighuset</w:t>
      </w:r>
      <w:r w:rsidRPr="00AD0CCA">
        <w:rPr>
          <w:rFonts w:ascii="Arial" w:hAnsi="Arial" w:cs="Arial"/>
        </w:rPr>
        <w:t xml:space="preserve"> og opfordres til medlemskab af foreningen</w:t>
      </w:r>
    </w:p>
    <w:p w:rsidR="00882CE1" w:rsidRPr="00AD0CCA" w:rsidRDefault="00882CE1" w:rsidP="00882CE1">
      <w:pPr>
        <w:rPr>
          <w:rFonts w:ascii="Arial" w:hAnsi="Arial" w:cs="Arial"/>
        </w:rPr>
      </w:pPr>
      <w:r w:rsidRPr="00AD0CCA">
        <w:rPr>
          <w:rFonts w:ascii="Arial" w:hAnsi="Arial" w:cs="Arial"/>
        </w:rPr>
        <w:t xml:space="preserve">Visse specialfunktioner kræver en uddannelse/særlig introduktion af frivillige, der varetager dem – f.eks. </w:t>
      </w:r>
      <w:r w:rsidR="00466AFE" w:rsidRPr="00AD0CCA">
        <w:rPr>
          <w:rFonts w:ascii="Arial" w:hAnsi="Arial" w:cs="Arial"/>
        </w:rPr>
        <w:t>inden for rådgivning.</w:t>
      </w:r>
    </w:p>
    <w:p w:rsidR="00882CE1" w:rsidRPr="00AD0CCA" w:rsidRDefault="00882CE1" w:rsidP="00882CE1">
      <w:pPr>
        <w:rPr>
          <w:rFonts w:ascii="Arial" w:hAnsi="Arial" w:cs="Arial"/>
        </w:rPr>
      </w:pPr>
      <w:r w:rsidRPr="00AD0CCA">
        <w:rPr>
          <w:rFonts w:ascii="Arial" w:hAnsi="Arial" w:cs="Arial"/>
        </w:rPr>
        <w:t>Som frivillig arbejder du ulønnet, men får dine udgifter refunderet efter fastlagte regler – se personalepolitikken under ”Rejsepolitik”</w:t>
      </w:r>
    </w:p>
    <w:p w:rsidR="00882CE1" w:rsidRPr="00AD0CCA" w:rsidRDefault="00882CE1" w:rsidP="00882CE1">
      <w:pPr>
        <w:rPr>
          <w:rFonts w:ascii="Arial" w:hAnsi="Arial" w:cs="Arial"/>
        </w:rPr>
      </w:pPr>
      <w:r w:rsidRPr="00AD0CCA">
        <w:rPr>
          <w:rFonts w:ascii="Arial" w:hAnsi="Arial" w:cs="Arial"/>
        </w:rPr>
        <w:t xml:space="preserve">Vi ønsker, at det frivillige arbejde er værdifuldt og skaber mening for den enkelte frivillige. Det betyder, at vi sigter mod, at alle får et personligt, fagligt og socialt udbytte af det frivillige arbejde i </w:t>
      </w:r>
      <w:r w:rsidR="00466AFE" w:rsidRPr="00AD0CCA">
        <w:rPr>
          <w:rFonts w:ascii="Arial" w:hAnsi="Arial" w:cs="Arial"/>
        </w:rPr>
        <w:t>Frivillighuset</w:t>
      </w:r>
      <w:r w:rsidRPr="00AD0CCA">
        <w:rPr>
          <w:rFonts w:ascii="Arial" w:hAnsi="Arial" w:cs="Arial"/>
        </w:rPr>
        <w:t xml:space="preserve">. </w:t>
      </w:r>
    </w:p>
    <w:p w:rsidR="00882CE1" w:rsidRPr="00AD0CCA" w:rsidRDefault="00882CE1" w:rsidP="00882CE1">
      <w:pPr>
        <w:rPr>
          <w:rFonts w:ascii="Arial" w:hAnsi="Arial" w:cs="Arial"/>
        </w:rPr>
      </w:pPr>
      <w:r w:rsidRPr="00AD0CCA">
        <w:rPr>
          <w:rFonts w:ascii="Arial" w:hAnsi="Arial" w:cs="Arial"/>
          <w:b/>
          <w:bCs/>
        </w:rPr>
        <w:t>Vores strategi, vision</w:t>
      </w:r>
      <w:r w:rsidR="00466AFE" w:rsidRPr="00AD0CCA">
        <w:rPr>
          <w:rFonts w:ascii="Arial" w:hAnsi="Arial" w:cs="Arial"/>
          <w:b/>
          <w:bCs/>
        </w:rPr>
        <w:t xml:space="preserve"> og </w:t>
      </w:r>
      <w:r w:rsidRPr="00AD0CCA">
        <w:rPr>
          <w:rFonts w:ascii="Arial" w:hAnsi="Arial" w:cs="Arial"/>
          <w:b/>
          <w:bCs/>
        </w:rPr>
        <w:t xml:space="preserve">handleplan </w:t>
      </w:r>
      <w:r w:rsidRPr="00AD0CCA">
        <w:rPr>
          <w:rFonts w:ascii="Arial" w:hAnsi="Arial" w:cs="Arial"/>
        </w:rPr>
        <w:t>skal afspejle sig i alt det arbejde, både frivillige og ansatte udfører i Frivillig</w:t>
      </w:r>
      <w:r w:rsidR="00466AFE" w:rsidRPr="00AD0CCA">
        <w:rPr>
          <w:rFonts w:ascii="Arial" w:hAnsi="Arial" w:cs="Arial"/>
        </w:rPr>
        <w:t>huset</w:t>
      </w:r>
      <w:r w:rsidRPr="00AD0CCA">
        <w:rPr>
          <w:rFonts w:ascii="Arial" w:hAnsi="Arial" w:cs="Arial"/>
        </w:rPr>
        <w:t xml:space="preserve">. </w:t>
      </w:r>
    </w:p>
    <w:p w:rsidR="00882CE1" w:rsidRPr="00AD0CCA" w:rsidRDefault="00882CE1" w:rsidP="00882CE1">
      <w:pPr>
        <w:rPr>
          <w:rFonts w:ascii="Arial" w:hAnsi="Arial" w:cs="Arial"/>
        </w:rPr>
      </w:pPr>
      <w:r w:rsidRPr="00AD0CCA">
        <w:rPr>
          <w:rFonts w:ascii="Arial" w:hAnsi="Arial" w:cs="Arial"/>
        </w:rPr>
        <w:t xml:space="preserve">Den </w:t>
      </w:r>
      <w:r w:rsidRPr="00AD0CCA">
        <w:rPr>
          <w:rFonts w:ascii="Arial" w:hAnsi="Arial" w:cs="Arial"/>
          <w:b/>
          <w:bCs/>
        </w:rPr>
        <w:t>fælles indsats</w:t>
      </w:r>
      <w:r w:rsidRPr="00AD0CCA">
        <w:rPr>
          <w:rFonts w:ascii="Arial" w:hAnsi="Arial" w:cs="Arial"/>
        </w:rPr>
        <w:t xml:space="preserve"> frivillige imellem og mellem frivillige og ansatte er en af grundstenene i foreningens arbejde. Det kræver at arbejdet altid er omgærdet med respekt for hinanden og at alle kender og respekterer både arbejdsgange og arbejdsfordelinger i foreningen.</w:t>
      </w:r>
    </w:p>
    <w:p w:rsidR="00882CE1" w:rsidRPr="00AD0CCA" w:rsidRDefault="00882CE1" w:rsidP="00882CE1">
      <w:pPr>
        <w:rPr>
          <w:rFonts w:ascii="Arial" w:hAnsi="Arial" w:cs="Arial"/>
          <w:b/>
          <w:bCs/>
          <w:sz w:val="28"/>
          <w:szCs w:val="28"/>
        </w:rPr>
      </w:pPr>
      <w:r w:rsidRPr="00AD0CCA">
        <w:rPr>
          <w:rFonts w:ascii="Arial" w:hAnsi="Arial" w:cs="Arial"/>
          <w:b/>
          <w:bCs/>
          <w:sz w:val="28"/>
          <w:szCs w:val="28"/>
        </w:rPr>
        <w:t xml:space="preserve">Nye frivillige </w:t>
      </w:r>
    </w:p>
    <w:p w:rsidR="00882CE1" w:rsidRPr="00AD0CCA" w:rsidRDefault="00882CE1" w:rsidP="00882CE1">
      <w:pPr>
        <w:rPr>
          <w:rFonts w:ascii="Arial" w:hAnsi="Arial" w:cs="Arial"/>
        </w:rPr>
      </w:pPr>
      <w:r w:rsidRPr="00AD0CCA">
        <w:rPr>
          <w:rFonts w:ascii="Arial" w:hAnsi="Arial" w:cs="Arial"/>
        </w:rPr>
        <w:t xml:space="preserve">Nye frivillige skal føle sig velkommen og bliver tilbudt en introduktion til arbejdet og til foreningens arbejde og kultur. </w:t>
      </w:r>
    </w:p>
    <w:p w:rsidR="00882CE1" w:rsidRPr="00AD0CCA" w:rsidRDefault="00882CE1" w:rsidP="00882CE1">
      <w:pPr>
        <w:rPr>
          <w:rFonts w:ascii="Arial" w:hAnsi="Arial" w:cs="Arial"/>
        </w:rPr>
      </w:pPr>
      <w:r w:rsidRPr="00AD0CCA">
        <w:rPr>
          <w:rFonts w:ascii="Arial" w:hAnsi="Arial" w:cs="Arial"/>
        </w:rPr>
        <w:t>Foreningen tilstræber altid at tilbyde dig opgaver, der er tilpasset dine kompetencer og interesser samt den tid, du har til det frivillige arbejde.</w:t>
      </w:r>
    </w:p>
    <w:p w:rsidR="00882CE1" w:rsidRPr="00AD0CCA" w:rsidRDefault="00882CE1" w:rsidP="00882CE1">
      <w:pPr>
        <w:rPr>
          <w:rFonts w:ascii="Arial" w:hAnsi="Arial" w:cs="Arial"/>
        </w:rPr>
      </w:pPr>
      <w:r w:rsidRPr="00AD0CCA">
        <w:rPr>
          <w:rFonts w:ascii="Arial" w:hAnsi="Arial" w:cs="Arial"/>
        </w:rPr>
        <w:t>Du kan forvente at få opbakning til de opgaver, du påtager dig. Du vil få stor grad af medindflydelse, både på foreningens overordnede mål og planer, men også i høj grad på egne opgaver. </w:t>
      </w:r>
    </w:p>
    <w:p w:rsidR="00EC1ED3" w:rsidRPr="00AD0CCA" w:rsidRDefault="00882CE1" w:rsidP="00882CE1">
      <w:pPr>
        <w:rPr>
          <w:rFonts w:ascii="Arial" w:hAnsi="Arial" w:cs="Arial"/>
        </w:rPr>
      </w:pPr>
      <w:r w:rsidRPr="00AD0CCA">
        <w:rPr>
          <w:rFonts w:ascii="Arial" w:hAnsi="Arial" w:cs="Arial"/>
        </w:rPr>
        <w:lastRenderedPageBreak/>
        <w:t>Frivilligt arbejde</w:t>
      </w:r>
      <w:r w:rsidR="00466AFE" w:rsidRPr="00AD0CCA">
        <w:rPr>
          <w:rFonts w:ascii="Arial" w:hAnsi="Arial" w:cs="Arial"/>
        </w:rPr>
        <w:t>/indsats</w:t>
      </w:r>
      <w:r w:rsidRPr="00AD0CCA">
        <w:rPr>
          <w:rFonts w:ascii="Arial" w:hAnsi="Arial" w:cs="Arial"/>
        </w:rPr>
        <w:t xml:space="preserve"> ydes af ren og skær lyst og fordi arbejdet i sig selv giver mening for den. Dette bliver respekteret og hver enkelt frivillig bestemmer altid selv, hvor meget frivilligt arbejde, der kan ydes. </w:t>
      </w:r>
    </w:p>
    <w:p w:rsidR="00882CE1" w:rsidRPr="00AD0CCA" w:rsidRDefault="00882CE1" w:rsidP="00882CE1">
      <w:pPr>
        <w:rPr>
          <w:rFonts w:ascii="Arial" w:hAnsi="Arial" w:cs="Arial"/>
        </w:rPr>
      </w:pPr>
      <w:r w:rsidRPr="00AD0CCA">
        <w:rPr>
          <w:rFonts w:ascii="Arial" w:hAnsi="Arial" w:cs="Arial"/>
        </w:rPr>
        <w:t>For at sikre, at den frivillige og foreningen ikke går skævt af hinanden, anser vi det for vigtigt, at det står helt klart, hvad man som frivillig kan forvente af foreningen og omvendt.</w:t>
      </w:r>
      <w:r w:rsidR="00EC1ED3" w:rsidRPr="00AD0CCA">
        <w:rPr>
          <w:rFonts w:ascii="Arial" w:hAnsi="Arial" w:cs="Arial"/>
        </w:rPr>
        <w:t xml:space="preserve"> Derfor vil der altid i forbindelse med introduktionen blive gennemført en grundig forventningsafstemning mellem leder og frivillig.</w:t>
      </w:r>
    </w:p>
    <w:p w:rsidR="00882CE1" w:rsidRPr="00882CE1" w:rsidRDefault="00882CE1" w:rsidP="00882CE1">
      <w:pPr>
        <w:rPr>
          <w:rStyle w:val="Hyperlink"/>
          <w:color w:val="595959"/>
          <w:szCs w:val="24"/>
        </w:rPr>
      </w:pPr>
      <w:r w:rsidRPr="00882CE1">
        <w:fldChar w:fldCharType="begin"/>
      </w:r>
      <w:r w:rsidRPr="00882CE1">
        <w:instrText xml:space="preserve"> HYPERLINK "mailto:?subject=Footer&amp;body=https://www.scleroseforeningen.dk/vaer-med/bliv-frivillig/bliv-frivillig-godt-vide/frivillige-saetter-dagsordenen-vores" \o "Del via e-mail" </w:instrText>
      </w:r>
      <w:r w:rsidRPr="00882CE1">
        <w:fldChar w:fldCharType="separate"/>
      </w:r>
    </w:p>
    <w:p w:rsidR="00882CE1" w:rsidRPr="003F419B" w:rsidRDefault="00882CE1" w:rsidP="00882CE1">
      <w:r w:rsidRPr="00882CE1">
        <w:fldChar w:fldCharType="end"/>
      </w:r>
    </w:p>
    <w:p w:rsidR="00882CE1" w:rsidRDefault="00882CE1" w:rsidP="00882CE1"/>
    <w:sectPr w:rsidR="00882CE1">
      <w:footerReference w:type="default" r:id="rId11"/>
      <w:pgSz w:w="11906" w:h="16838"/>
      <w:pgMar w:top="1214" w:right="847" w:bottom="791" w:left="170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36" w:rsidRDefault="00FE1636" w:rsidP="00882CE1">
      <w:pPr>
        <w:spacing w:after="0" w:line="240" w:lineRule="auto"/>
      </w:pPr>
      <w:r>
        <w:separator/>
      </w:r>
    </w:p>
  </w:endnote>
  <w:endnote w:type="continuationSeparator" w:id="0">
    <w:p w:rsidR="00FE1636" w:rsidRDefault="00FE1636" w:rsidP="0088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3549"/>
      <w:docPartObj>
        <w:docPartGallery w:val="Page Numbers (Bottom of Page)"/>
        <w:docPartUnique/>
      </w:docPartObj>
    </w:sdtPr>
    <w:sdtEndPr/>
    <w:sdtContent>
      <w:p w:rsidR="00882CE1" w:rsidRDefault="00882CE1">
        <w:pPr>
          <w:pStyle w:val="Sidefod"/>
        </w:pPr>
        <w:r>
          <w:fldChar w:fldCharType="begin"/>
        </w:r>
        <w:r>
          <w:instrText>PAGE   \* MERGEFORMAT</w:instrText>
        </w:r>
        <w:r>
          <w:fldChar w:fldCharType="separate"/>
        </w:r>
        <w:r w:rsidR="00470C20">
          <w:rPr>
            <w:noProof/>
          </w:rPr>
          <w:t>2</w:t>
        </w:r>
        <w:r>
          <w:fldChar w:fldCharType="end"/>
        </w:r>
      </w:p>
    </w:sdtContent>
  </w:sdt>
  <w:p w:rsidR="00882CE1" w:rsidRDefault="00882C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36" w:rsidRDefault="00FE1636" w:rsidP="00882CE1">
      <w:pPr>
        <w:spacing w:after="0" w:line="240" w:lineRule="auto"/>
      </w:pPr>
      <w:r>
        <w:separator/>
      </w:r>
    </w:p>
  </w:footnote>
  <w:footnote w:type="continuationSeparator" w:id="0">
    <w:p w:rsidR="00FE1636" w:rsidRDefault="00FE1636" w:rsidP="00882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235"/>
    <w:multiLevelType w:val="hybridMultilevel"/>
    <w:tmpl w:val="C8261192"/>
    <w:lvl w:ilvl="0" w:tplc="2C680796">
      <w:numFmt w:val="bullet"/>
      <w:lvlText w:val="-"/>
      <w:lvlJc w:val="left"/>
      <w:pPr>
        <w:ind w:left="1665" w:hanging="360"/>
      </w:pPr>
      <w:rPr>
        <w:rFonts w:ascii="Trebuchet MS" w:eastAsia="Trebuchet MS" w:hAnsi="Trebuchet MS" w:cs="Trebuchet MS"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470666C1"/>
    <w:multiLevelType w:val="hybridMultilevel"/>
    <w:tmpl w:val="9A6E0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8D1F18"/>
    <w:multiLevelType w:val="hybridMultilevel"/>
    <w:tmpl w:val="399EF4C0"/>
    <w:lvl w:ilvl="0" w:tplc="2992292E">
      <w:start w:val="6"/>
      <w:numFmt w:val="decimal"/>
      <w:pStyle w:val="Overskrift1"/>
      <w:lvlText w:val="%1."/>
      <w:lvlJc w:val="left"/>
      <w:pPr>
        <w:ind w:left="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1" w:tplc="2684FC50">
      <w:start w:val="1"/>
      <w:numFmt w:val="lowerLetter"/>
      <w:lvlText w:val="%2"/>
      <w:lvlJc w:val="left"/>
      <w:pPr>
        <w:ind w:left="108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2" w:tplc="4AE48F60">
      <w:start w:val="1"/>
      <w:numFmt w:val="lowerRoman"/>
      <w:lvlText w:val="%3"/>
      <w:lvlJc w:val="left"/>
      <w:pPr>
        <w:ind w:left="180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3" w:tplc="DFC89A5A">
      <w:start w:val="1"/>
      <w:numFmt w:val="decimal"/>
      <w:lvlText w:val="%4"/>
      <w:lvlJc w:val="left"/>
      <w:pPr>
        <w:ind w:left="252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4" w:tplc="D55E051A">
      <w:start w:val="1"/>
      <w:numFmt w:val="lowerLetter"/>
      <w:lvlText w:val="%5"/>
      <w:lvlJc w:val="left"/>
      <w:pPr>
        <w:ind w:left="324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5" w:tplc="2F925CFC">
      <w:start w:val="1"/>
      <w:numFmt w:val="lowerRoman"/>
      <w:lvlText w:val="%6"/>
      <w:lvlJc w:val="left"/>
      <w:pPr>
        <w:ind w:left="396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6" w:tplc="97EA68A4">
      <w:start w:val="1"/>
      <w:numFmt w:val="decimal"/>
      <w:lvlText w:val="%7"/>
      <w:lvlJc w:val="left"/>
      <w:pPr>
        <w:ind w:left="468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7" w:tplc="D2AED5A8">
      <w:start w:val="1"/>
      <w:numFmt w:val="lowerLetter"/>
      <w:lvlText w:val="%8"/>
      <w:lvlJc w:val="left"/>
      <w:pPr>
        <w:ind w:left="540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lvl w:ilvl="8" w:tplc="34784A22">
      <w:start w:val="1"/>
      <w:numFmt w:val="lowerRoman"/>
      <w:lvlText w:val="%9"/>
      <w:lvlJc w:val="left"/>
      <w:pPr>
        <w:ind w:left="6120"/>
      </w:pPr>
      <w:rPr>
        <w:rFonts w:ascii="Trebuchet MS" w:eastAsia="Trebuchet MS" w:hAnsi="Trebuchet MS" w:cs="Trebuchet MS"/>
        <w:b/>
        <w:bCs/>
        <w:i w:val="0"/>
        <w:strike w:val="0"/>
        <w:dstrike w:val="0"/>
        <w:color w:val="31849B"/>
        <w:sz w:val="40"/>
        <w:szCs w:val="4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6F"/>
    <w:rsid w:val="00051C6F"/>
    <w:rsid w:val="000D22CE"/>
    <w:rsid w:val="001E0F5D"/>
    <w:rsid w:val="002032FB"/>
    <w:rsid w:val="002B06B2"/>
    <w:rsid w:val="002C08AF"/>
    <w:rsid w:val="002C22F0"/>
    <w:rsid w:val="002D048B"/>
    <w:rsid w:val="002D6189"/>
    <w:rsid w:val="00360959"/>
    <w:rsid w:val="00466AFE"/>
    <w:rsid w:val="004708CF"/>
    <w:rsid w:val="00470C20"/>
    <w:rsid w:val="004A05AA"/>
    <w:rsid w:val="00524F4E"/>
    <w:rsid w:val="005C4A72"/>
    <w:rsid w:val="005E1AA5"/>
    <w:rsid w:val="006235E8"/>
    <w:rsid w:val="006638A5"/>
    <w:rsid w:val="006B6C61"/>
    <w:rsid w:val="00734F9D"/>
    <w:rsid w:val="00751CE1"/>
    <w:rsid w:val="007B7810"/>
    <w:rsid w:val="00882CE1"/>
    <w:rsid w:val="009529EC"/>
    <w:rsid w:val="009724DF"/>
    <w:rsid w:val="00A432CE"/>
    <w:rsid w:val="00AB47DB"/>
    <w:rsid w:val="00AD0CCA"/>
    <w:rsid w:val="00B56E6C"/>
    <w:rsid w:val="00BC384E"/>
    <w:rsid w:val="00BC3AC4"/>
    <w:rsid w:val="00C06111"/>
    <w:rsid w:val="00CA735A"/>
    <w:rsid w:val="00CD2DDC"/>
    <w:rsid w:val="00DD1997"/>
    <w:rsid w:val="00DE5771"/>
    <w:rsid w:val="00E37974"/>
    <w:rsid w:val="00E5424D"/>
    <w:rsid w:val="00E8110D"/>
    <w:rsid w:val="00EB4E65"/>
    <w:rsid w:val="00EC1ED3"/>
    <w:rsid w:val="00ED36A1"/>
    <w:rsid w:val="00F1158A"/>
    <w:rsid w:val="00F7319B"/>
    <w:rsid w:val="00FB0FD0"/>
    <w:rsid w:val="00FE16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6F"/>
    <w:pPr>
      <w:spacing w:after="212" w:line="266" w:lineRule="auto"/>
      <w:ind w:left="10" w:right="9" w:hanging="10"/>
      <w:jc w:val="both"/>
    </w:pPr>
    <w:rPr>
      <w:rFonts w:ascii="Trebuchet MS" w:eastAsia="Trebuchet MS" w:hAnsi="Trebuchet MS" w:cs="Trebuchet MS"/>
      <w:color w:val="0C3332"/>
      <w:sz w:val="24"/>
      <w:lang w:eastAsia="da-DK"/>
    </w:rPr>
  </w:style>
  <w:style w:type="paragraph" w:styleId="Overskrift1">
    <w:name w:val="heading 1"/>
    <w:next w:val="Normal"/>
    <w:link w:val="Overskrift1Tegn"/>
    <w:uiPriority w:val="9"/>
    <w:qFormat/>
    <w:rsid w:val="00051C6F"/>
    <w:pPr>
      <w:keepNext/>
      <w:keepLines/>
      <w:numPr>
        <w:numId w:val="1"/>
      </w:numPr>
      <w:spacing w:after="0"/>
      <w:ind w:left="10" w:hanging="10"/>
      <w:outlineLvl w:val="0"/>
    </w:pPr>
    <w:rPr>
      <w:rFonts w:ascii="Trebuchet MS" w:eastAsia="Trebuchet MS" w:hAnsi="Trebuchet MS" w:cs="Trebuchet MS"/>
      <w:b/>
      <w:color w:val="31849B"/>
      <w:sz w:val="4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51C6F"/>
    <w:rPr>
      <w:rFonts w:ascii="Trebuchet MS" w:eastAsia="Trebuchet MS" w:hAnsi="Trebuchet MS" w:cs="Trebuchet MS"/>
      <w:b/>
      <w:color w:val="31849B"/>
      <w:sz w:val="40"/>
      <w:lang w:eastAsia="da-DK"/>
    </w:rPr>
  </w:style>
  <w:style w:type="paragraph" w:styleId="Indholdsfortegnelse1">
    <w:name w:val="toc 1"/>
    <w:hidden/>
    <w:rsid w:val="00051C6F"/>
    <w:pPr>
      <w:spacing w:after="116"/>
      <w:ind w:left="25" w:right="20" w:hanging="10"/>
    </w:pPr>
    <w:rPr>
      <w:rFonts w:ascii="Trebuchet MS" w:eastAsia="Trebuchet MS" w:hAnsi="Trebuchet MS" w:cs="Trebuchet MS"/>
      <w:color w:val="000000"/>
      <w:lang w:eastAsia="da-DK"/>
    </w:rPr>
  </w:style>
  <w:style w:type="paragraph" w:styleId="Listeafsnit">
    <w:name w:val="List Paragraph"/>
    <w:basedOn w:val="Normal"/>
    <w:uiPriority w:val="34"/>
    <w:qFormat/>
    <w:rsid w:val="004708CF"/>
    <w:pPr>
      <w:ind w:left="720"/>
      <w:contextualSpacing/>
    </w:pPr>
  </w:style>
  <w:style w:type="paragraph" w:styleId="Sidehoved">
    <w:name w:val="header"/>
    <w:basedOn w:val="Normal"/>
    <w:link w:val="SidehovedTegn"/>
    <w:uiPriority w:val="99"/>
    <w:unhideWhenUsed/>
    <w:rsid w:val="00882C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2CE1"/>
    <w:rPr>
      <w:rFonts w:ascii="Trebuchet MS" w:eastAsia="Trebuchet MS" w:hAnsi="Trebuchet MS" w:cs="Trebuchet MS"/>
      <w:color w:val="0C3332"/>
      <w:sz w:val="24"/>
      <w:lang w:eastAsia="da-DK"/>
    </w:rPr>
  </w:style>
  <w:style w:type="paragraph" w:styleId="Sidefod">
    <w:name w:val="footer"/>
    <w:basedOn w:val="Normal"/>
    <w:link w:val="SidefodTegn"/>
    <w:uiPriority w:val="99"/>
    <w:unhideWhenUsed/>
    <w:rsid w:val="00882C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2CE1"/>
    <w:rPr>
      <w:rFonts w:ascii="Trebuchet MS" w:eastAsia="Trebuchet MS" w:hAnsi="Trebuchet MS" w:cs="Trebuchet MS"/>
      <w:color w:val="0C3332"/>
      <w:sz w:val="24"/>
      <w:lang w:eastAsia="da-DK"/>
    </w:rPr>
  </w:style>
  <w:style w:type="character" w:styleId="Hyperlink">
    <w:name w:val="Hyperlink"/>
    <w:basedOn w:val="Standardskrifttypeiafsnit"/>
    <w:uiPriority w:val="99"/>
    <w:semiHidden/>
    <w:unhideWhenUsed/>
    <w:rsid w:val="00882CE1"/>
    <w:rPr>
      <w:color w:val="0000FF"/>
      <w:u w:val="single"/>
    </w:rPr>
  </w:style>
  <w:style w:type="paragraph" w:styleId="Ingenafstand">
    <w:name w:val="No Spacing"/>
    <w:uiPriority w:val="1"/>
    <w:qFormat/>
    <w:rsid w:val="00882CE1"/>
    <w:pPr>
      <w:spacing w:after="0" w:line="240" w:lineRule="auto"/>
    </w:pPr>
    <w:rPr>
      <w:lang w:val="en-US"/>
    </w:rPr>
  </w:style>
  <w:style w:type="paragraph" w:styleId="Markeringsbobletekst">
    <w:name w:val="Balloon Text"/>
    <w:basedOn w:val="Normal"/>
    <w:link w:val="MarkeringsbobletekstTegn"/>
    <w:uiPriority w:val="99"/>
    <w:semiHidden/>
    <w:unhideWhenUsed/>
    <w:rsid w:val="00751C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1CE1"/>
    <w:rPr>
      <w:rFonts w:ascii="Tahoma" w:eastAsia="Trebuchet MS" w:hAnsi="Tahoma" w:cs="Tahoma"/>
      <w:color w:val="0C3332"/>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6F"/>
    <w:pPr>
      <w:spacing w:after="212" w:line="266" w:lineRule="auto"/>
      <w:ind w:left="10" w:right="9" w:hanging="10"/>
      <w:jc w:val="both"/>
    </w:pPr>
    <w:rPr>
      <w:rFonts w:ascii="Trebuchet MS" w:eastAsia="Trebuchet MS" w:hAnsi="Trebuchet MS" w:cs="Trebuchet MS"/>
      <w:color w:val="0C3332"/>
      <w:sz w:val="24"/>
      <w:lang w:eastAsia="da-DK"/>
    </w:rPr>
  </w:style>
  <w:style w:type="paragraph" w:styleId="Overskrift1">
    <w:name w:val="heading 1"/>
    <w:next w:val="Normal"/>
    <w:link w:val="Overskrift1Tegn"/>
    <w:uiPriority w:val="9"/>
    <w:qFormat/>
    <w:rsid w:val="00051C6F"/>
    <w:pPr>
      <w:keepNext/>
      <w:keepLines/>
      <w:numPr>
        <w:numId w:val="1"/>
      </w:numPr>
      <w:spacing w:after="0"/>
      <w:ind w:left="10" w:hanging="10"/>
      <w:outlineLvl w:val="0"/>
    </w:pPr>
    <w:rPr>
      <w:rFonts w:ascii="Trebuchet MS" w:eastAsia="Trebuchet MS" w:hAnsi="Trebuchet MS" w:cs="Trebuchet MS"/>
      <w:b/>
      <w:color w:val="31849B"/>
      <w:sz w:val="4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51C6F"/>
    <w:rPr>
      <w:rFonts w:ascii="Trebuchet MS" w:eastAsia="Trebuchet MS" w:hAnsi="Trebuchet MS" w:cs="Trebuchet MS"/>
      <w:b/>
      <w:color w:val="31849B"/>
      <w:sz w:val="40"/>
      <w:lang w:eastAsia="da-DK"/>
    </w:rPr>
  </w:style>
  <w:style w:type="paragraph" w:styleId="Indholdsfortegnelse1">
    <w:name w:val="toc 1"/>
    <w:hidden/>
    <w:rsid w:val="00051C6F"/>
    <w:pPr>
      <w:spacing w:after="116"/>
      <w:ind w:left="25" w:right="20" w:hanging="10"/>
    </w:pPr>
    <w:rPr>
      <w:rFonts w:ascii="Trebuchet MS" w:eastAsia="Trebuchet MS" w:hAnsi="Trebuchet MS" w:cs="Trebuchet MS"/>
      <w:color w:val="000000"/>
      <w:lang w:eastAsia="da-DK"/>
    </w:rPr>
  </w:style>
  <w:style w:type="paragraph" w:styleId="Listeafsnit">
    <w:name w:val="List Paragraph"/>
    <w:basedOn w:val="Normal"/>
    <w:uiPriority w:val="34"/>
    <w:qFormat/>
    <w:rsid w:val="004708CF"/>
    <w:pPr>
      <w:ind w:left="720"/>
      <w:contextualSpacing/>
    </w:pPr>
  </w:style>
  <w:style w:type="paragraph" w:styleId="Sidehoved">
    <w:name w:val="header"/>
    <w:basedOn w:val="Normal"/>
    <w:link w:val="SidehovedTegn"/>
    <w:uiPriority w:val="99"/>
    <w:unhideWhenUsed/>
    <w:rsid w:val="00882C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2CE1"/>
    <w:rPr>
      <w:rFonts w:ascii="Trebuchet MS" w:eastAsia="Trebuchet MS" w:hAnsi="Trebuchet MS" w:cs="Trebuchet MS"/>
      <w:color w:val="0C3332"/>
      <w:sz w:val="24"/>
      <w:lang w:eastAsia="da-DK"/>
    </w:rPr>
  </w:style>
  <w:style w:type="paragraph" w:styleId="Sidefod">
    <w:name w:val="footer"/>
    <w:basedOn w:val="Normal"/>
    <w:link w:val="SidefodTegn"/>
    <w:uiPriority w:val="99"/>
    <w:unhideWhenUsed/>
    <w:rsid w:val="00882C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2CE1"/>
    <w:rPr>
      <w:rFonts w:ascii="Trebuchet MS" w:eastAsia="Trebuchet MS" w:hAnsi="Trebuchet MS" w:cs="Trebuchet MS"/>
      <w:color w:val="0C3332"/>
      <w:sz w:val="24"/>
      <w:lang w:eastAsia="da-DK"/>
    </w:rPr>
  </w:style>
  <w:style w:type="character" w:styleId="Hyperlink">
    <w:name w:val="Hyperlink"/>
    <w:basedOn w:val="Standardskrifttypeiafsnit"/>
    <w:uiPriority w:val="99"/>
    <w:semiHidden/>
    <w:unhideWhenUsed/>
    <w:rsid w:val="00882CE1"/>
    <w:rPr>
      <w:color w:val="0000FF"/>
      <w:u w:val="single"/>
    </w:rPr>
  </w:style>
  <w:style w:type="paragraph" w:styleId="Ingenafstand">
    <w:name w:val="No Spacing"/>
    <w:uiPriority w:val="1"/>
    <w:qFormat/>
    <w:rsid w:val="00882CE1"/>
    <w:pPr>
      <w:spacing w:after="0" w:line="240" w:lineRule="auto"/>
    </w:pPr>
    <w:rPr>
      <w:lang w:val="en-US"/>
    </w:rPr>
  </w:style>
  <w:style w:type="paragraph" w:styleId="Markeringsbobletekst">
    <w:name w:val="Balloon Text"/>
    <w:basedOn w:val="Normal"/>
    <w:link w:val="MarkeringsbobletekstTegn"/>
    <w:uiPriority w:val="99"/>
    <w:semiHidden/>
    <w:unhideWhenUsed/>
    <w:rsid w:val="00751C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1CE1"/>
    <w:rPr>
      <w:rFonts w:ascii="Tahoma" w:eastAsia="Trebuchet MS" w:hAnsi="Tahoma" w:cs="Tahoma"/>
      <w:color w:val="0C3332"/>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1581</Words>
  <Characters>9645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Nielsen</dc:creator>
  <cp:lastModifiedBy>Susanne</cp:lastModifiedBy>
  <cp:revision>6</cp:revision>
  <cp:lastPrinted>2020-01-05T11:16:00Z</cp:lastPrinted>
  <dcterms:created xsi:type="dcterms:W3CDTF">2020-02-04T09:07:00Z</dcterms:created>
  <dcterms:modified xsi:type="dcterms:W3CDTF">2021-03-18T12:10:00Z</dcterms:modified>
</cp:coreProperties>
</file>